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E7D36" w14:textId="77777777" w:rsidR="0074405B" w:rsidRDefault="00165017" w:rsidP="0074405B">
      <w:pPr>
        <w:pStyle w:val="3GPPHeader"/>
        <w:spacing w:after="60"/>
        <w:rPr>
          <w:sz w:val="32"/>
          <w:szCs w:val="32"/>
          <w:highlight w:val="yellow"/>
        </w:rPr>
      </w:pPr>
      <w:r>
        <w:t>3GPP TSG-RAN WG4</w:t>
      </w:r>
      <w:r w:rsidR="005430AE">
        <w:t xml:space="preserve"> #86</w:t>
      </w:r>
      <w:r w:rsidR="0074405B">
        <w:tab/>
      </w:r>
      <w:r w:rsidR="00C3295A" w:rsidRPr="00C3295A">
        <w:rPr>
          <w:sz w:val="32"/>
          <w:szCs w:val="32"/>
        </w:rPr>
        <w:t>R4-1802268</w:t>
      </w:r>
    </w:p>
    <w:p w14:paraId="21867223" w14:textId="77777777" w:rsidR="0074405B" w:rsidRDefault="00854A22" w:rsidP="0074405B">
      <w:pPr>
        <w:pStyle w:val="CRCoverPage"/>
        <w:outlineLvl w:val="0"/>
        <w:rPr>
          <w:b/>
          <w:noProof/>
          <w:sz w:val="24"/>
        </w:rPr>
      </w:pPr>
      <w:r>
        <w:rPr>
          <w:b/>
          <w:noProof/>
          <w:sz w:val="24"/>
        </w:rPr>
        <w:t>Athens</w:t>
      </w:r>
      <w:r w:rsidR="00DE7585" w:rsidRPr="00DE7585">
        <w:rPr>
          <w:b/>
          <w:noProof/>
          <w:sz w:val="24"/>
        </w:rPr>
        <w:t xml:space="preserve">, </w:t>
      </w:r>
      <w:r>
        <w:rPr>
          <w:b/>
          <w:noProof/>
          <w:sz w:val="24"/>
        </w:rPr>
        <w:t>Greece</w:t>
      </w:r>
      <w:r w:rsidR="00DE7585" w:rsidRPr="00DE7585">
        <w:rPr>
          <w:b/>
          <w:noProof/>
          <w:sz w:val="24"/>
        </w:rPr>
        <w:t xml:space="preserve">, </w:t>
      </w:r>
      <w:r w:rsidRPr="00854A22">
        <w:rPr>
          <w:b/>
          <w:noProof/>
          <w:sz w:val="24"/>
        </w:rPr>
        <w:t>26 Feb-2 Mar 2018</w:t>
      </w:r>
    </w:p>
    <w:p w14:paraId="3DD5634F" w14:textId="77777777" w:rsidR="00E90E49" w:rsidRPr="00CE0424" w:rsidRDefault="00E90E49" w:rsidP="00357380">
      <w:pPr>
        <w:pStyle w:val="3GPPHeader"/>
      </w:pPr>
    </w:p>
    <w:p w14:paraId="3E4FA930" w14:textId="77777777"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AA2987" w:rsidRPr="00270361">
        <w:rPr>
          <w:sz w:val="22"/>
          <w:szCs w:val="22"/>
          <w:lang w:val="sv-SE"/>
        </w:rPr>
        <w:t>6.21.6</w:t>
      </w:r>
    </w:p>
    <w:p w14:paraId="111A67F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1313D2"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F94FA9">
        <w:rPr>
          <w:sz w:val="22"/>
          <w:szCs w:val="22"/>
        </w:rPr>
        <w:t xml:space="preserve">Overview of BS demodulation for </w:t>
      </w:r>
      <w:r w:rsidR="001D4A91" w:rsidRPr="001D4A91">
        <w:rPr>
          <w:sz w:val="22"/>
          <w:szCs w:val="22"/>
        </w:rPr>
        <w:t>shortened TTI and processing time</w:t>
      </w:r>
    </w:p>
    <w:p w14:paraId="1FEC35C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B0D8D">
        <w:rPr>
          <w:sz w:val="22"/>
          <w:szCs w:val="22"/>
        </w:rPr>
        <w:t>Discussion</w:t>
      </w:r>
    </w:p>
    <w:p w14:paraId="43D71E7B" w14:textId="77777777" w:rsidR="00E90E49" w:rsidRPr="00CE0424" w:rsidRDefault="00E90E49" w:rsidP="00E90E49"/>
    <w:p w14:paraId="2EB927B5" w14:textId="77777777" w:rsidR="00E90E49" w:rsidRPr="00CE0424" w:rsidRDefault="00E90E49" w:rsidP="00CE0424">
      <w:pPr>
        <w:pStyle w:val="Heading1"/>
      </w:pPr>
      <w:r w:rsidRPr="00CE0424">
        <w:t>Introduction</w:t>
      </w:r>
    </w:p>
    <w:p w14:paraId="10350820" w14:textId="77777777" w:rsidR="00D3005B" w:rsidRPr="00CE0424" w:rsidRDefault="003D4B5C" w:rsidP="00CE0424">
      <w:pPr>
        <w:pStyle w:val="BodyText"/>
      </w:pPr>
      <w:r>
        <w:t xml:space="preserve">In </w:t>
      </w:r>
      <w:r>
        <w:fldChar w:fldCharType="begin"/>
      </w:r>
      <w:r>
        <w:instrText xml:space="preserve"> REF _Ref174151459 \r \h </w:instrText>
      </w:r>
      <w:r>
        <w:fldChar w:fldCharType="separate"/>
      </w:r>
      <w:r>
        <w:t>[1]</w:t>
      </w:r>
      <w:r>
        <w:fldChar w:fldCharType="end"/>
      </w:r>
      <w:r>
        <w:t xml:space="preserve">, the work item </w:t>
      </w:r>
      <w:proofErr w:type="spellStart"/>
      <w:r w:rsidRPr="008B541A">
        <w:t>LTE_sTTIandPT</w:t>
      </w:r>
      <w:proofErr w:type="spellEnd"/>
      <w:r>
        <w:t xml:space="preserve"> was approved, the core part is finished, and the performance part will be started in RAN4#86 meeting. In this paper, we share our view on</w:t>
      </w:r>
      <w:r w:rsidR="006A23B1">
        <w:t xml:space="preserve"> the test cases and their corresponding test purposes for shortened TTI and PT</w:t>
      </w:r>
      <w:r w:rsidR="0072581F">
        <w:t xml:space="preserve">. </w:t>
      </w:r>
    </w:p>
    <w:p w14:paraId="5D855E08" w14:textId="77777777" w:rsidR="001643A8" w:rsidRDefault="004000E8" w:rsidP="00CE0424">
      <w:pPr>
        <w:pStyle w:val="Heading1"/>
      </w:pPr>
      <w:bookmarkStart w:id="0" w:name="_Ref178064866"/>
      <w:r w:rsidRPr="00CE0424">
        <w:t>Discussion</w:t>
      </w:r>
      <w:bookmarkEnd w:id="0"/>
    </w:p>
    <w:p w14:paraId="607551C4" w14:textId="77777777" w:rsidR="00B90203" w:rsidRDefault="00B90203" w:rsidP="007E1861">
      <w:pPr>
        <w:pStyle w:val="Heading2"/>
      </w:pPr>
      <w:r>
        <w:t>General</w:t>
      </w:r>
    </w:p>
    <w:p w14:paraId="0FCEA585" w14:textId="77777777" w:rsidR="00C50FD1" w:rsidRDefault="00C50FD1" w:rsidP="00C50FD1">
      <w:pPr>
        <w:rPr>
          <w:rFonts w:eastAsia="MS Mincho"/>
          <w:lang w:val="en-US" w:eastAsia="ja-JP"/>
        </w:rPr>
      </w:pPr>
      <w:r>
        <w:t xml:space="preserve">According to RAN1 agreements and RAN1 specification, </w:t>
      </w:r>
      <w:r w:rsidR="003F64AA">
        <w:t xml:space="preserve">For FS1, the designs supports </w:t>
      </w:r>
      <w:proofErr w:type="spellStart"/>
      <w:r w:rsidR="003F64AA">
        <w:t>sTTI</w:t>
      </w:r>
      <w:proofErr w:type="spellEnd"/>
      <w:r w:rsidR="003F64AA">
        <w:t xml:space="preserve"> lengths of </w:t>
      </w:r>
      <w:r w:rsidR="003F64AA" w:rsidRPr="003F64AA">
        <w:t>2/3-symbols and 1-slot</w:t>
      </w:r>
      <w:r w:rsidR="003F64AA">
        <w:t xml:space="preserve"> </w:t>
      </w:r>
      <w:proofErr w:type="spellStart"/>
      <w:r w:rsidR="003F64AA" w:rsidRPr="005D4280">
        <w:rPr>
          <w:rFonts w:eastAsia="MS Mincho"/>
          <w:lang w:val="en-US" w:eastAsia="ja-JP"/>
        </w:rPr>
        <w:t>sPUCCH</w:t>
      </w:r>
      <w:proofErr w:type="spellEnd"/>
      <w:r w:rsidR="003F64AA" w:rsidRPr="005D4280">
        <w:rPr>
          <w:rFonts w:eastAsia="MS Mincho"/>
          <w:lang w:val="en-US" w:eastAsia="ja-JP"/>
        </w:rPr>
        <w:t>/</w:t>
      </w:r>
      <w:proofErr w:type="spellStart"/>
      <w:r w:rsidR="003F64AA" w:rsidRPr="005D4280">
        <w:rPr>
          <w:rFonts w:eastAsia="MS Mincho"/>
          <w:lang w:val="en-US" w:eastAsia="ja-JP"/>
        </w:rPr>
        <w:t>sPUSCH</w:t>
      </w:r>
      <w:proofErr w:type="spellEnd"/>
      <w:r w:rsidR="003F64AA">
        <w:rPr>
          <w:rFonts w:eastAsia="MS Mincho"/>
          <w:lang w:val="en-US" w:eastAsia="ja-JP"/>
        </w:rPr>
        <w:t xml:space="preserve">, the basic pattern is shown in </w:t>
      </w:r>
      <w:r w:rsidR="000A5AF4">
        <w:rPr>
          <w:rFonts w:eastAsia="MS Mincho"/>
          <w:lang w:val="en-US" w:eastAsia="ja-JP"/>
        </w:rPr>
        <w:fldChar w:fldCharType="begin"/>
      </w:r>
      <w:r w:rsidR="000A5AF4">
        <w:rPr>
          <w:rFonts w:eastAsia="MS Mincho"/>
          <w:lang w:val="en-US" w:eastAsia="ja-JP"/>
        </w:rPr>
        <w:instrText xml:space="preserve"> REF _Ref506631120 \h </w:instrText>
      </w:r>
      <w:r w:rsidR="000A5AF4">
        <w:rPr>
          <w:rFonts w:eastAsia="MS Mincho"/>
          <w:lang w:val="en-US" w:eastAsia="ja-JP"/>
        </w:rPr>
      </w:r>
      <w:r w:rsidR="000A5AF4">
        <w:rPr>
          <w:rFonts w:eastAsia="MS Mincho"/>
          <w:lang w:val="en-US" w:eastAsia="ja-JP"/>
        </w:rPr>
        <w:fldChar w:fldCharType="separate"/>
      </w:r>
      <w:r w:rsidR="000A5AF4">
        <w:t xml:space="preserve">Figure </w:t>
      </w:r>
      <w:r w:rsidR="000A5AF4">
        <w:rPr>
          <w:noProof/>
        </w:rPr>
        <w:t>1</w:t>
      </w:r>
      <w:r w:rsidR="000A5AF4">
        <w:rPr>
          <w:rFonts w:eastAsia="MS Mincho"/>
          <w:lang w:val="en-US" w:eastAsia="ja-JP"/>
        </w:rPr>
        <w:fldChar w:fldCharType="end"/>
      </w:r>
      <w:r w:rsidR="000A5AF4">
        <w:rPr>
          <w:rFonts w:eastAsia="MS Mincho"/>
          <w:lang w:val="en-US" w:eastAsia="ja-JP"/>
        </w:rPr>
        <w:t xml:space="preserve"> and </w:t>
      </w:r>
      <w:r w:rsidR="000A5AF4">
        <w:rPr>
          <w:rFonts w:eastAsia="MS Mincho"/>
          <w:lang w:val="en-US" w:eastAsia="ja-JP"/>
        </w:rPr>
        <w:fldChar w:fldCharType="begin"/>
      </w:r>
      <w:r w:rsidR="000A5AF4">
        <w:rPr>
          <w:rFonts w:eastAsia="MS Mincho"/>
          <w:lang w:val="en-US" w:eastAsia="ja-JP"/>
        </w:rPr>
        <w:instrText xml:space="preserve"> REF _Ref506631129 \h </w:instrText>
      </w:r>
      <w:r w:rsidR="000A5AF4">
        <w:rPr>
          <w:rFonts w:eastAsia="MS Mincho"/>
          <w:lang w:val="en-US" w:eastAsia="ja-JP"/>
        </w:rPr>
      </w:r>
      <w:r w:rsidR="000A5AF4">
        <w:rPr>
          <w:rFonts w:eastAsia="MS Mincho"/>
          <w:lang w:val="en-US" w:eastAsia="ja-JP"/>
        </w:rPr>
        <w:fldChar w:fldCharType="separate"/>
      </w:r>
      <w:r w:rsidR="000A5AF4">
        <w:t xml:space="preserve">Figure </w:t>
      </w:r>
      <w:r w:rsidR="000A5AF4">
        <w:rPr>
          <w:noProof/>
        </w:rPr>
        <w:t>2</w:t>
      </w:r>
      <w:r w:rsidR="000A5AF4">
        <w:rPr>
          <w:rFonts w:eastAsia="MS Mincho"/>
          <w:lang w:val="en-US" w:eastAsia="ja-JP"/>
        </w:rPr>
        <w:fldChar w:fldCharType="end"/>
      </w:r>
      <w:r w:rsidR="000A5AF4">
        <w:rPr>
          <w:rFonts w:eastAsia="MS Mincho"/>
          <w:lang w:val="en-US" w:eastAsia="ja-JP"/>
        </w:rPr>
        <w:t xml:space="preserve">. </w:t>
      </w:r>
      <w:r w:rsidR="00E74F84">
        <w:rPr>
          <w:rFonts w:eastAsia="MS Mincho"/>
          <w:lang w:val="en-US" w:eastAsia="ja-JP"/>
        </w:rPr>
        <w:t xml:space="preserve">For FS2, only 1-slot based </w:t>
      </w:r>
      <w:proofErr w:type="spellStart"/>
      <w:r w:rsidR="00E74F84">
        <w:rPr>
          <w:rFonts w:eastAsia="MS Mincho"/>
          <w:lang w:val="en-US" w:eastAsia="ja-JP"/>
        </w:rPr>
        <w:t>sPUCCH</w:t>
      </w:r>
      <w:proofErr w:type="spellEnd"/>
      <w:r w:rsidR="00E74F84">
        <w:rPr>
          <w:rFonts w:eastAsia="MS Mincho"/>
          <w:lang w:val="en-US" w:eastAsia="ja-JP"/>
        </w:rPr>
        <w:t>/</w:t>
      </w:r>
      <w:proofErr w:type="spellStart"/>
      <w:r w:rsidR="00E74F84">
        <w:rPr>
          <w:rFonts w:eastAsia="MS Mincho"/>
          <w:lang w:val="en-US" w:eastAsia="ja-JP"/>
        </w:rPr>
        <w:t>sPUSCH</w:t>
      </w:r>
      <w:proofErr w:type="spellEnd"/>
      <w:r w:rsidR="00E74F84">
        <w:rPr>
          <w:rFonts w:eastAsia="MS Mincho"/>
          <w:lang w:val="en-US" w:eastAsia="ja-JP"/>
        </w:rPr>
        <w:t xml:space="preserve"> is supported. </w:t>
      </w:r>
    </w:p>
    <w:p w14:paraId="05B0A694" w14:textId="77777777" w:rsidR="003F64AA" w:rsidRDefault="003F64AA" w:rsidP="003F64AA">
      <w:pPr>
        <w:keepNext/>
        <w:jc w:val="center"/>
      </w:pPr>
      <w:r>
        <w:rPr>
          <w:rFonts w:eastAsia="MS Mincho"/>
          <w:noProof/>
          <w:lang w:val="en-US" w:eastAsia="ja-JP"/>
        </w:rPr>
        <w:drawing>
          <wp:inline distT="0" distB="0" distL="0" distR="0" wp14:anchorId="3858818E" wp14:editId="366F01F3">
            <wp:extent cx="4420235" cy="975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0235" cy="975360"/>
                    </a:xfrm>
                    <a:prstGeom prst="rect">
                      <a:avLst/>
                    </a:prstGeom>
                    <a:noFill/>
                  </pic:spPr>
                </pic:pic>
              </a:graphicData>
            </a:graphic>
          </wp:inline>
        </w:drawing>
      </w:r>
    </w:p>
    <w:p w14:paraId="64F32546" w14:textId="77777777" w:rsidR="003F64AA" w:rsidRDefault="003F64AA" w:rsidP="003F64AA">
      <w:pPr>
        <w:pStyle w:val="Caption"/>
        <w:rPr>
          <w:rFonts w:eastAsia="MS Mincho"/>
          <w:lang w:val="en-US" w:eastAsia="ja-JP"/>
        </w:rPr>
      </w:pPr>
      <w:bookmarkStart w:id="1" w:name="_Ref506631120"/>
      <w:r>
        <w:t xml:space="preserve">Figure </w:t>
      </w:r>
      <w:r>
        <w:fldChar w:fldCharType="begin"/>
      </w:r>
      <w:r>
        <w:instrText xml:space="preserve"> SEQ Figure \* ARABIC </w:instrText>
      </w:r>
      <w:r>
        <w:fldChar w:fldCharType="separate"/>
      </w:r>
      <w:r>
        <w:rPr>
          <w:noProof/>
        </w:rPr>
        <w:t>1</w:t>
      </w:r>
      <w:r>
        <w:fldChar w:fldCharType="end"/>
      </w:r>
      <w:bookmarkEnd w:id="1"/>
      <w:r>
        <w:t xml:space="preserve">: 1 slot </w:t>
      </w:r>
      <w:proofErr w:type="spellStart"/>
      <w:r>
        <w:t>sPUSCH</w:t>
      </w:r>
      <w:proofErr w:type="spellEnd"/>
    </w:p>
    <w:p w14:paraId="5EE9E065" w14:textId="77777777" w:rsidR="003F64AA" w:rsidRDefault="003F64AA" w:rsidP="003F64AA">
      <w:pPr>
        <w:jc w:val="center"/>
        <w:rPr>
          <w:rFonts w:eastAsia="MS Mincho"/>
          <w:lang w:val="en-US" w:eastAsia="ja-JP"/>
        </w:rPr>
      </w:pPr>
    </w:p>
    <w:p w14:paraId="4D526718" w14:textId="77777777" w:rsidR="003F64AA" w:rsidRDefault="003F64AA" w:rsidP="003F64AA">
      <w:pPr>
        <w:keepNext/>
        <w:jc w:val="center"/>
      </w:pPr>
      <w:r w:rsidRPr="003F64AA">
        <w:rPr>
          <w:rFonts w:eastAsia="MS Mincho"/>
          <w:lang w:val="en-US" w:eastAsia="ja-JP"/>
        </w:rPr>
        <w:object w:dxaOrig="7452" w:dyaOrig="1260" w14:anchorId="5BAA8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63pt" o:ole="">
            <v:imagedata r:id="rId9" o:title=""/>
          </v:shape>
          <o:OLEObject Type="Embed" ProgID="Unknown" ShapeID="_x0000_i1025" DrawAspect="Content" ObjectID="_1580589535" r:id="rId10"/>
        </w:object>
      </w:r>
    </w:p>
    <w:p w14:paraId="6D49ECD7" w14:textId="77777777" w:rsidR="003F64AA" w:rsidRDefault="003F64AA" w:rsidP="003F64AA">
      <w:pPr>
        <w:pStyle w:val="Caption"/>
      </w:pPr>
      <w:bookmarkStart w:id="2" w:name="_Ref506631129"/>
      <w:r>
        <w:t xml:space="preserve">Figure </w:t>
      </w:r>
      <w:r>
        <w:fldChar w:fldCharType="begin"/>
      </w:r>
      <w:r>
        <w:instrText xml:space="preserve"> SEQ Figure \* ARABIC </w:instrText>
      </w:r>
      <w:r>
        <w:fldChar w:fldCharType="separate"/>
      </w:r>
      <w:r>
        <w:rPr>
          <w:noProof/>
        </w:rPr>
        <w:t>2</w:t>
      </w:r>
      <w:r>
        <w:fldChar w:fldCharType="end"/>
      </w:r>
      <w:bookmarkEnd w:id="2"/>
      <w:r>
        <w:t xml:space="preserve">: </w:t>
      </w:r>
      <w:proofErr w:type="spellStart"/>
      <w:r>
        <w:t>sTTI</w:t>
      </w:r>
      <w:proofErr w:type="spellEnd"/>
      <w:r>
        <w:t xml:space="preserve"> with length of 2/3-symbols</w:t>
      </w:r>
    </w:p>
    <w:p w14:paraId="480FEE3D" w14:textId="29F7E50F" w:rsidR="0025342E" w:rsidRPr="0025342E" w:rsidRDefault="007623B4" w:rsidP="0025342E">
      <w:r>
        <w:t xml:space="preserve">For RAN4, we can define </w:t>
      </w:r>
      <w:r>
        <w:rPr>
          <w:rFonts w:hint="eastAsia"/>
        </w:rPr>
        <w:t xml:space="preserve">requirements </w:t>
      </w:r>
      <w:r>
        <w:t xml:space="preserve">for both </w:t>
      </w:r>
      <w:r w:rsidR="0025342E">
        <w:t xml:space="preserve">slot and </w:t>
      </w:r>
      <w:proofErr w:type="spellStart"/>
      <w:r w:rsidR="0025342E">
        <w:t>subslot</w:t>
      </w:r>
      <w:proofErr w:type="spellEnd"/>
      <w:r w:rsidR="0025342E">
        <w:t>-based transmission</w:t>
      </w:r>
      <w:r>
        <w:t xml:space="preserve">. BS can pass the slot or </w:t>
      </w:r>
      <w:proofErr w:type="spellStart"/>
      <w:r>
        <w:t>subslot</w:t>
      </w:r>
      <w:proofErr w:type="spellEnd"/>
      <w:r>
        <w:t>-based requirements based on BS declares. If BS declare</w:t>
      </w:r>
      <w:r w:rsidR="00B766BD">
        <w:t>s</w:t>
      </w:r>
      <w:bookmarkStart w:id="3" w:name="_GoBack"/>
      <w:bookmarkEnd w:id="3"/>
      <w:r>
        <w:t xml:space="preserve"> support both slot and </w:t>
      </w:r>
      <w:proofErr w:type="spellStart"/>
      <w:r>
        <w:t>subslot</w:t>
      </w:r>
      <w:proofErr w:type="spellEnd"/>
      <w:r>
        <w:t xml:space="preserve">-based requirements, BS may just need to pass one requirement. </w:t>
      </w:r>
    </w:p>
    <w:p w14:paraId="26337700" w14:textId="77777777" w:rsidR="007A4E2D" w:rsidRDefault="007A4E2D" w:rsidP="00DF6C67">
      <w:pPr>
        <w:pStyle w:val="Heading2"/>
      </w:pPr>
      <w:r>
        <w:t>PUSCH</w:t>
      </w:r>
    </w:p>
    <w:p w14:paraId="1F68F080" w14:textId="77777777" w:rsidR="00B90203" w:rsidRDefault="00B90203" w:rsidP="00B90203">
      <w:pPr>
        <w:pStyle w:val="Heading3"/>
      </w:pPr>
      <w:r>
        <w:t>DMRS assumption</w:t>
      </w:r>
    </w:p>
    <w:p w14:paraId="17DF2C81" w14:textId="77777777" w:rsidR="000E28C7" w:rsidRDefault="000E28C7" w:rsidP="000E28C7">
      <w:r>
        <w:t xml:space="preserve">In RAN1, </w:t>
      </w:r>
      <w:r w:rsidR="009E30FA">
        <w:t>f</w:t>
      </w:r>
      <w:r w:rsidR="00FC6D90" w:rsidRPr="00FC6D90">
        <w:t xml:space="preserve">or 1-slot </w:t>
      </w:r>
      <w:r w:rsidR="00F30BAC">
        <w:t xml:space="preserve">and 2/3-symbol </w:t>
      </w:r>
      <w:proofErr w:type="spellStart"/>
      <w:r w:rsidR="00FC6D90" w:rsidRPr="00FC6D90">
        <w:t>sPUSCH</w:t>
      </w:r>
      <w:proofErr w:type="spellEnd"/>
      <w:r w:rsidR="00FC6D90" w:rsidRPr="00FC6D90">
        <w:t>, IFDM</w:t>
      </w:r>
      <w:r w:rsidR="00F30BAC">
        <w:t xml:space="preserve">A with RPF=1 and 2 is supported. To facilitate DMRS sharing and multiplexing, </w:t>
      </w:r>
      <w:r w:rsidR="00F377B6">
        <w:t xml:space="preserve">IFDMA with RPF=2 can be configured. </w:t>
      </w:r>
    </w:p>
    <w:p w14:paraId="67BB07B5" w14:textId="77777777" w:rsidR="009E30FA" w:rsidRDefault="009E30FA" w:rsidP="000E28C7">
      <w:r>
        <w:lastRenderedPageBreak/>
        <w:t xml:space="preserve">For 2/3-symbol </w:t>
      </w:r>
      <w:proofErr w:type="spellStart"/>
      <w:r>
        <w:t>sPUSCH</w:t>
      </w:r>
      <w:proofErr w:type="spellEnd"/>
      <w:r>
        <w:t xml:space="preserve">, the main issues are the DMRS overhead issue. To reduce the DMRS overhead, DMRS sharing and DMRS multiplexing are introduced. More specifically, when the same UE is scheduled on multiple consecutive </w:t>
      </w:r>
      <w:proofErr w:type="spellStart"/>
      <w:r>
        <w:t>subslots</w:t>
      </w:r>
      <w:proofErr w:type="spellEnd"/>
      <w:r>
        <w:t>,</w:t>
      </w:r>
      <w:r w:rsidRPr="000E5104">
        <w:t xml:space="preserve"> </w:t>
      </w:r>
      <w:r>
        <w:t xml:space="preserve">DMRS sharing is supported to reduce the DMRS overhead by not transmitting DMRS within each </w:t>
      </w:r>
      <w:proofErr w:type="spellStart"/>
      <w:r>
        <w:t>subslot</w:t>
      </w:r>
      <w:proofErr w:type="spellEnd"/>
      <w:r>
        <w:t xml:space="preserve">. </w:t>
      </w:r>
      <w:r w:rsidR="007177E1">
        <w:t>I</w:t>
      </w:r>
      <w:r w:rsidRPr="009E30FA">
        <w:t xml:space="preserve">n case different UEs are scheduled in consecutive </w:t>
      </w:r>
      <w:proofErr w:type="spellStart"/>
      <w:r w:rsidRPr="009E30FA">
        <w:t>subslots</w:t>
      </w:r>
      <w:proofErr w:type="spellEnd"/>
      <w:r w:rsidRPr="009E30FA">
        <w:t>, the DMRS position can also be shared be</w:t>
      </w:r>
      <w:r w:rsidR="007177E1">
        <w:t xml:space="preserve">tween those consecutive </w:t>
      </w:r>
      <w:proofErr w:type="spellStart"/>
      <w:r w:rsidR="007177E1">
        <w:t>subslots</w:t>
      </w:r>
      <w:proofErr w:type="spellEnd"/>
      <w:r w:rsidR="007177E1">
        <w:t xml:space="preserve">, these concepts are called DMRS multiplexing. </w:t>
      </w:r>
    </w:p>
    <w:p w14:paraId="0D23A976" w14:textId="77777777" w:rsidR="008C74EA" w:rsidRPr="00566A85" w:rsidRDefault="00566A85" w:rsidP="000E28C7">
      <w:r>
        <w:t>DMRS sharing is applied for single UE and DMRS multiplexing is applied for multiple UEs. For BS demodulation requirements point of view, we just need to target for single UE and not for multiple UEs</w:t>
      </w:r>
      <w:r w:rsidR="00731645">
        <w:t>. I</w:t>
      </w:r>
      <w:r>
        <w:t xml:space="preserve">f single UE’s performance is guaranteed, multiple UE’s performance can be guaranteed. Further. From BS behaviour point of view, there is not too much difference for single UE and multiple UEs. Thus, we prefer to define requirements just based on DMRS sharing. </w:t>
      </w:r>
    </w:p>
    <w:p w14:paraId="2C28CD44" w14:textId="4FDB3B10" w:rsidR="00566A85" w:rsidRPr="000E28C7" w:rsidRDefault="007C5FAA" w:rsidP="000E28C7">
      <w:r>
        <w:t xml:space="preserve">To verify DMRS sharing, </w:t>
      </w:r>
      <w:r w:rsidR="008644BE">
        <w:t>we have multiple choice</w:t>
      </w:r>
      <w:r w:rsidR="001D7A7E">
        <w:t>s</w:t>
      </w:r>
      <w:r w:rsidR="008644BE">
        <w:t>. One potential reference is we use SPS pattern as reference pattern to define performance requirements</w:t>
      </w:r>
      <w:r w:rsidR="00B47164">
        <w:t xml:space="preserve">. The SPS DMRS pattern is shown in </w:t>
      </w:r>
      <w:r w:rsidR="00B47164">
        <w:fldChar w:fldCharType="begin"/>
      </w:r>
      <w:r w:rsidR="00B47164">
        <w:instrText xml:space="preserve"> REF _Ref506697622 \h </w:instrText>
      </w:r>
      <w:r w:rsidR="00B47164">
        <w:fldChar w:fldCharType="separate"/>
      </w:r>
      <w:r w:rsidR="00B47164">
        <w:t xml:space="preserve">Table </w:t>
      </w:r>
      <w:r w:rsidR="00B47164">
        <w:rPr>
          <w:noProof/>
        </w:rPr>
        <w:t>1</w:t>
      </w:r>
      <w:r w:rsidR="00B47164">
        <w:fldChar w:fldCharType="end"/>
      </w:r>
      <w:r w:rsidR="00B47164">
        <w:t xml:space="preserve">. </w:t>
      </w:r>
    </w:p>
    <w:p w14:paraId="3457626D" w14:textId="77777777" w:rsidR="00F73D08" w:rsidRDefault="00F73D08" w:rsidP="00301D29"/>
    <w:p w14:paraId="1767B655" w14:textId="77777777" w:rsidR="004E41FD" w:rsidRDefault="004E41FD" w:rsidP="004E41FD">
      <w:pPr>
        <w:pStyle w:val="Caption"/>
        <w:keepNext/>
      </w:pPr>
      <w:bookmarkStart w:id="4" w:name="_Ref506697622"/>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sidR="00A351D9">
        <w:t>DMRS pattern for SPS</w:t>
      </w:r>
    </w:p>
    <w:tbl>
      <w:tblPr>
        <w:tblW w:w="0" w:type="auto"/>
        <w:jc w:val="center"/>
        <w:tblCellMar>
          <w:left w:w="0" w:type="dxa"/>
          <w:right w:w="0" w:type="dxa"/>
        </w:tblCellMar>
        <w:tblLook w:val="04A0" w:firstRow="1" w:lastRow="0" w:firstColumn="1" w:lastColumn="0" w:noHBand="0" w:noVBand="1"/>
      </w:tblPr>
      <w:tblGrid>
        <w:gridCol w:w="1775"/>
        <w:gridCol w:w="850"/>
        <w:gridCol w:w="851"/>
        <w:gridCol w:w="853"/>
        <w:gridCol w:w="1006"/>
        <w:gridCol w:w="1006"/>
        <w:gridCol w:w="1006"/>
      </w:tblGrid>
      <w:tr w:rsidR="00301D29" w14:paraId="0F13537C" w14:textId="77777777" w:rsidTr="00301D29">
        <w:trPr>
          <w:jc w:val="center"/>
        </w:trPr>
        <w:tc>
          <w:tcPr>
            <w:tcW w:w="1775"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00CAA057" w14:textId="77777777" w:rsidR="00301D29" w:rsidRDefault="00301D29">
            <w:pPr>
              <w:pStyle w:val="BodyText"/>
              <w:jc w:val="center"/>
              <w:rPr>
                <w:rFonts w:ascii="Times New Roman" w:hAnsi="Times New Roman"/>
                <w:lang w:eastAsia="ko-KR"/>
              </w:rPr>
            </w:pPr>
            <w:proofErr w:type="spellStart"/>
            <w:r>
              <w:rPr>
                <w:lang w:eastAsia="ko-KR"/>
              </w:rPr>
              <w:t>sDCI</w:t>
            </w:r>
            <w:proofErr w:type="spellEnd"/>
            <w:r>
              <w:rPr>
                <w:lang w:eastAsia="ko-KR"/>
              </w:rPr>
              <w:t xml:space="preserve"> field (1-bit)</w:t>
            </w:r>
          </w:p>
        </w:tc>
        <w:tc>
          <w:tcPr>
            <w:tcW w:w="850"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7875EBB0" w14:textId="77777777" w:rsidR="00301D29" w:rsidRDefault="00301D29">
            <w:pPr>
              <w:pStyle w:val="BodyText"/>
              <w:jc w:val="center"/>
              <w:rPr>
                <w:lang w:eastAsia="ko-KR"/>
              </w:rPr>
            </w:pPr>
            <w:proofErr w:type="spellStart"/>
            <w:r>
              <w:rPr>
                <w:lang w:eastAsia="ko-KR"/>
              </w:rPr>
              <w:t>sTTI</w:t>
            </w:r>
            <w:proofErr w:type="spellEnd"/>
            <w:r>
              <w:rPr>
                <w:lang w:eastAsia="ko-KR"/>
              </w:rPr>
              <w:t xml:space="preserve"> 0</w:t>
            </w:r>
          </w:p>
        </w:tc>
        <w:tc>
          <w:tcPr>
            <w:tcW w:w="85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EDFC715" w14:textId="77777777" w:rsidR="00301D29" w:rsidRDefault="00301D29">
            <w:pPr>
              <w:pStyle w:val="BodyText"/>
              <w:jc w:val="center"/>
              <w:rPr>
                <w:lang w:eastAsia="ko-KR"/>
              </w:rPr>
            </w:pPr>
            <w:proofErr w:type="spellStart"/>
            <w:r>
              <w:rPr>
                <w:lang w:eastAsia="ko-KR"/>
              </w:rPr>
              <w:t>sTTI</w:t>
            </w:r>
            <w:proofErr w:type="spellEnd"/>
            <w:r>
              <w:rPr>
                <w:lang w:eastAsia="ko-KR"/>
              </w:rPr>
              <w:t xml:space="preserve"> 1</w:t>
            </w:r>
          </w:p>
        </w:tc>
        <w:tc>
          <w:tcPr>
            <w:tcW w:w="8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49E557A8" w14:textId="77777777" w:rsidR="00301D29" w:rsidRDefault="00301D29">
            <w:pPr>
              <w:pStyle w:val="BodyText"/>
              <w:jc w:val="center"/>
              <w:rPr>
                <w:lang w:eastAsia="ko-KR"/>
              </w:rPr>
            </w:pPr>
            <w:proofErr w:type="spellStart"/>
            <w:r>
              <w:rPr>
                <w:lang w:eastAsia="ko-KR"/>
              </w:rPr>
              <w:t>sTTI</w:t>
            </w:r>
            <w:proofErr w:type="spellEnd"/>
            <w:r>
              <w:rPr>
                <w:lang w:eastAsia="ko-KR"/>
              </w:rPr>
              <w:t xml:space="preserve"> 2</w:t>
            </w:r>
          </w:p>
        </w:tc>
        <w:tc>
          <w:tcPr>
            <w:tcW w:w="100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7E609880" w14:textId="77777777" w:rsidR="00301D29" w:rsidRDefault="00301D29">
            <w:pPr>
              <w:pStyle w:val="BodyText"/>
              <w:jc w:val="center"/>
              <w:rPr>
                <w:lang w:eastAsia="ko-KR"/>
              </w:rPr>
            </w:pPr>
            <w:proofErr w:type="spellStart"/>
            <w:r>
              <w:rPr>
                <w:lang w:eastAsia="ko-KR"/>
              </w:rPr>
              <w:t>sTTI</w:t>
            </w:r>
            <w:proofErr w:type="spellEnd"/>
            <w:r>
              <w:rPr>
                <w:lang w:eastAsia="ko-KR"/>
              </w:rPr>
              <w:t xml:space="preserve"> 3</w:t>
            </w:r>
          </w:p>
        </w:tc>
        <w:tc>
          <w:tcPr>
            <w:tcW w:w="100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AC769D9" w14:textId="77777777" w:rsidR="00301D29" w:rsidRDefault="00301D29">
            <w:pPr>
              <w:pStyle w:val="BodyText"/>
              <w:jc w:val="center"/>
              <w:rPr>
                <w:lang w:eastAsia="ko-KR"/>
              </w:rPr>
            </w:pPr>
            <w:proofErr w:type="spellStart"/>
            <w:r>
              <w:rPr>
                <w:lang w:eastAsia="ko-KR"/>
              </w:rPr>
              <w:t>sTTI</w:t>
            </w:r>
            <w:proofErr w:type="spellEnd"/>
            <w:r>
              <w:rPr>
                <w:lang w:eastAsia="ko-KR"/>
              </w:rPr>
              <w:t xml:space="preserve"> 4</w:t>
            </w:r>
          </w:p>
        </w:tc>
        <w:tc>
          <w:tcPr>
            <w:tcW w:w="100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2F3493B5" w14:textId="77777777" w:rsidR="00301D29" w:rsidRDefault="00301D29">
            <w:pPr>
              <w:pStyle w:val="BodyText"/>
              <w:jc w:val="center"/>
              <w:rPr>
                <w:lang w:eastAsia="ko-KR"/>
              </w:rPr>
            </w:pPr>
            <w:proofErr w:type="spellStart"/>
            <w:r>
              <w:rPr>
                <w:lang w:eastAsia="ko-KR"/>
              </w:rPr>
              <w:t>sTTI</w:t>
            </w:r>
            <w:proofErr w:type="spellEnd"/>
            <w:r>
              <w:rPr>
                <w:lang w:eastAsia="ko-KR"/>
              </w:rPr>
              <w:t xml:space="preserve"> 5</w:t>
            </w:r>
          </w:p>
        </w:tc>
      </w:tr>
      <w:tr w:rsidR="00301D29" w14:paraId="28DE3336" w14:textId="77777777" w:rsidTr="00301D29">
        <w:trPr>
          <w:jc w:val="center"/>
        </w:trPr>
        <w:tc>
          <w:tcPr>
            <w:tcW w:w="1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66F85" w14:textId="77777777" w:rsidR="00301D29" w:rsidRDefault="00301D29">
            <w:pPr>
              <w:pStyle w:val="BodyText"/>
              <w:jc w:val="center"/>
              <w:rPr>
                <w:lang w:eastAsia="ko-KR"/>
              </w:rPr>
            </w:pPr>
            <w:r>
              <w:rPr>
                <w:lang w:eastAsia="ko-KR"/>
              </w:rPr>
              <w:t>0 (no sharing)</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1A1395B" w14:textId="77777777" w:rsidR="00301D29" w:rsidRDefault="00301D29">
            <w:pPr>
              <w:pStyle w:val="BodyText"/>
              <w:jc w:val="center"/>
              <w:rPr>
                <w:lang w:eastAsia="ko-KR"/>
              </w:rPr>
            </w:pPr>
            <w:r>
              <w:rPr>
                <w:lang w:eastAsia="ko-KR"/>
              </w:rPr>
              <w:t xml:space="preserve">R D </w:t>
            </w:r>
            <w:proofErr w:type="spellStart"/>
            <w:r>
              <w:rPr>
                <w:lang w:eastAsia="ko-KR"/>
              </w:rPr>
              <w:t>D</w:t>
            </w:r>
            <w:proofErr w:type="spellEnd"/>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1220B3C" w14:textId="77777777" w:rsidR="00301D29" w:rsidRDefault="00301D29">
            <w:pPr>
              <w:pStyle w:val="BodyText"/>
              <w:jc w:val="center"/>
              <w:rPr>
                <w:lang w:eastAsia="ko-KR"/>
              </w:rPr>
            </w:pPr>
            <w:r>
              <w:rPr>
                <w:lang w:eastAsia="ko-KR"/>
              </w:rPr>
              <w:t>R D</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14:paraId="5215D8F5" w14:textId="77777777" w:rsidR="00301D29" w:rsidRDefault="00301D29">
            <w:pPr>
              <w:pStyle w:val="BodyText"/>
              <w:jc w:val="center"/>
              <w:rPr>
                <w:lang w:eastAsia="ko-KR"/>
              </w:rPr>
            </w:pPr>
            <w:r>
              <w:rPr>
                <w:lang w:eastAsia="ko-KR"/>
              </w:rPr>
              <w:t>R D</w:t>
            </w: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14:paraId="2B3118E1" w14:textId="77777777" w:rsidR="00301D29" w:rsidRDefault="00301D29">
            <w:pPr>
              <w:pStyle w:val="BodyText"/>
              <w:jc w:val="center"/>
              <w:rPr>
                <w:lang w:eastAsia="ko-KR"/>
              </w:rPr>
            </w:pPr>
            <w:r>
              <w:rPr>
                <w:lang w:eastAsia="ko-KR"/>
              </w:rPr>
              <w:t>R D</w:t>
            </w: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14:paraId="15943C78" w14:textId="77777777" w:rsidR="00301D29" w:rsidRDefault="00301D29">
            <w:pPr>
              <w:pStyle w:val="BodyText"/>
              <w:jc w:val="center"/>
              <w:rPr>
                <w:lang w:eastAsia="ko-KR"/>
              </w:rPr>
            </w:pPr>
            <w:r>
              <w:rPr>
                <w:lang w:eastAsia="ko-KR"/>
              </w:rPr>
              <w:t>R D</w:t>
            </w: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14:paraId="72E07B11" w14:textId="77777777" w:rsidR="00301D29" w:rsidRDefault="00301D29">
            <w:pPr>
              <w:pStyle w:val="BodyText"/>
              <w:jc w:val="center"/>
              <w:rPr>
                <w:lang w:eastAsia="ko-KR"/>
              </w:rPr>
            </w:pPr>
            <w:r>
              <w:rPr>
                <w:lang w:eastAsia="ko-KR"/>
              </w:rPr>
              <w:t xml:space="preserve">R D </w:t>
            </w:r>
            <w:proofErr w:type="spellStart"/>
            <w:r>
              <w:rPr>
                <w:lang w:eastAsia="ko-KR"/>
              </w:rPr>
              <w:t>D</w:t>
            </w:r>
            <w:proofErr w:type="spellEnd"/>
          </w:p>
        </w:tc>
      </w:tr>
      <w:tr w:rsidR="00301D29" w14:paraId="4EFEFC20" w14:textId="77777777" w:rsidTr="00301D29">
        <w:trPr>
          <w:jc w:val="center"/>
        </w:trPr>
        <w:tc>
          <w:tcPr>
            <w:tcW w:w="1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F7827" w14:textId="77777777" w:rsidR="00301D29" w:rsidRDefault="00301D29">
            <w:pPr>
              <w:pStyle w:val="BodyText"/>
              <w:jc w:val="center"/>
              <w:rPr>
                <w:lang w:eastAsia="ko-KR"/>
              </w:rPr>
            </w:pPr>
            <w:r>
              <w:rPr>
                <w:lang w:eastAsia="ko-KR"/>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C9172B2" w14:textId="77777777" w:rsidR="00301D29" w:rsidRDefault="00301D29">
            <w:pPr>
              <w:pStyle w:val="BodyText"/>
              <w:jc w:val="center"/>
              <w:rPr>
                <w:lang w:eastAsia="ko-KR"/>
              </w:rPr>
            </w:pPr>
            <w:r>
              <w:rPr>
                <w:lang w:eastAsia="ko-KR"/>
              </w:rPr>
              <w:t xml:space="preserve">R D </w:t>
            </w:r>
            <w:proofErr w:type="spellStart"/>
            <w:r>
              <w:rPr>
                <w:lang w:eastAsia="ko-KR"/>
              </w:rPr>
              <w:t>D</w:t>
            </w:r>
            <w:proofErr w:type="spellEnd"/>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2E9DA53" w14:textId="77777777" w:rsidR="00301D29" w:rsidRDefault="00301D29">
            <w:pPr>
              <w:pStyle w:val="BodyText"/>
              <w:jc w:val="center"/>
              <w:rPr>
                <w:lang w:eastAsia="ko-KR"/>
              </w:rPr>
            </w:pPr>
            <w:r>
              <w:rPr>
                <w:lang w:eastAsia="ko-KR"/>
              </w:rPr>
              <w:t xml:space="preserve">D </w:t>
            </w:r>
            <w:proofErr w:type="spellStart"/>
            <w:r>
              <w:rPr>
                <w:lang w:eastAsia="ko-KR"/>
              </w:rPr>
              <w:t>D</w:t>
            </w:r>
            <w:proofErr w:type="spellEnd"/>
            <w:r>
              <w:rPr>
                <w:lang w:eastAsia="ko-KR"/>
              </w:rPr>
              <w:t xml:space="preserve"> | R</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14:paraId="50697CD1" w14:textId="77777777" w:rsidR="00301D29" w:rsidRDefault="00301D29">
            <w:pPr>
              <w:pStyle w:val="BodyText"/>
              <w:jc w:val="center"/>
              <w:rPr>
                <w:lang w:eastAsia="ko-KR"/>
              </w:rPr>
            </w:pPr>
            <w:r>
              <w:rPr>
                <w:lang w:eastAsia="ko-KR"/>
              </w:rPr>
              <w:t>R D</w:t>
            </w: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14:paraId="79E62F85" w14:textId="77777777" w:rsidR="00301D29" w:rsidRDefault="00301D29">
            <w:pPr>
              <w:pStyle w:val="BodyText"/>
              <w:jc w:val="center"/>
              <w:rPr>
                <w:lang w:eastAsia="ko-KR"/>
              </w:rPr>
            </w:pPr>
            <w:r>
              <w:rPr>
                <w:lang w:eastAsia="ko-KR"/>
              </w:rPr>
              <w:t xml:space="preserve">D </w:t>
            </w:r>
            <w:proofErr w:type="spellStart"/>
            <w:r>
              <w:rPr>
                <w:lang w:eastAsia="ko-KR"/>
              </w:rPr>
              <w:t>D</w:t>
            </w:r>
            <w:proofErr w:type="spellEnd"/>
            <w:r>
              <w:rPr>
                <w:lang w:eastAsia="ko-KR"/>
              </w:rPr>
              <w:t xml:space="preserve"> | R</w:t>
            </w: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14:paraId="0EB9FA1B" w14:textId="77777777" w:rsidR="00301D29" w:rsidRDefault="00301D29">
            <w:pPr>
              <w:pStyle w:val="BodyText"/>
              <w:jc w:val="center"/>
              <w:rPr>
                <w:lang w:eastAsia="ko-KR"/>
              </w:rPr>
            </w:pPr>
            <w:r>
              <w:rPr>
                <w:lang w:eastAsia="ko-KR"/>
              </w:rPr>
              <w:t>R D</w:t>
            </w: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14:paraId="0FBC89CB" w14:textId="77777777" w:rsidR="00301D29" w:rsidRDefault="00301D29">
            <w:pPr>
              <w:pStyle w:val="BodyText"/>
              <w:jc w:val="center"/>
              <w:rPr>
                <w:lang w:eastAsia="ko-KR"/>
              </w:rPr>
            </w:pPr>
            <w:r>
              <w:rPr>
                <w:lang w:eastAsia="ko-KR"/>
              </w:rPr>
              <w:t xml:space="preserve">R D </w:t>
            </w:r>
            <w:proofErr w:type="spellStart"/>
            <w:r>
              <w:rPr>
                <w:lang w:eastAsia="ko-KR"/>
              </w:rPr>
              <w:t>D</w:t>
            </w:r>
            <w:proofErr w:type="spellEnd"/>
          </w:p>
        </w:tc>
      </w:tr>
      <w:tr w:rsidR="00301D29" w14:paraId="6A4BEEF1" w14:textId="77777777" w:rsidTr="00301D29">
        <w:trPr>
          <w:jc w:val="center"/>
        </w:trPr>
        <w:tc>
          <w:tcPr>
            <w:tcW w:w="7347"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B2720" w14:textId="77777777" w:rsidR="00301D29" w:rsidRDefault="00301D29">
            <w:pPr>
              <w:pStyle w:val="BodyText"/>
              <w:rPr>
                <w:lang w:eastAsia="ko-KR"/>
              </w:rPr>
            </w:pPr>
            <w:proofErr w:type="gramStart"/>
            <w:r>
              <w:rPr>
                <w:lang w:eastAsia="ko-KR"/>
              </w:rPr>
              <w:t>R :</w:t>
            </w:r>
            <w:proofErr w:type="gramEnd"/>
            <w:r>
              <w:rPr>
                <w:lang w:eastAsia="ko-KR"/>
              </w:rPr>
              <w:t xml:space="preserve"> Reference symbol</w:t>
            </w:r>
          </w:p>
          <w:p w14:paraId="57B8C5C0" w14:textId="77777777" w:rsidR="00301D29" w:rsidRDefault="00301D29">
            <w:pPr>
              <w:pStyle w:val="BodyText"/>
              <w:rPr>
                <w:lang w:eastAsia="ko-KR"/>
              </w:rPr>
            </w:pPr>
            <w:proofErr w:type="gramStart"/>
            <w:r>
              <w:rPr>
                <w:lang w:eastAsia="ko-KR"/>
              </w:rPr>
              <w:t>D :</w:t>
            </w:r>
            <w:proofErr w:type="gramEnd"/>
            <w:r>
              <w:rPr>
                <w:lang w:eastAsia="ko-KR"/>
              </w:rPr>
              <w:t xml:space="preserve"> Data</w:t>
            </w:r>
          </w:p>
          <w:p w14:paraId="66872965" w14:textId="77777777" w:rsidR="00301D29" w:rsidRDefault="00301D29">
            <w:pPr>
              <w:pStyle w:val="BodyText"/>
              <w:rPr>
                <w:lang w:eastAsia="ko-KR"/>
              </w:rPr>
            </w:pPr>
            <w:proofErr w:type="gramStart"/>
            <w:r>
              <w:rPr>
                <w:lang w:eastAsia="ko-KR"/>
              </w:rPr>
              <w:t>|  :</w:t>
            </w:r>
            <w:proofErr w:type="gramEnd"/>
            <w:r>
              <w:rPr>
                <w:lang w:eastAsia="ko-KR"/>
              </w:rPr>
              <w:t xml:space="preserve"> </w:t>
            </w:r>
            <w:proofErr w:type="spellStart"/>
            <w:r>
              <w:rPr>
                <w:lang w:eastAsia="ko-KR"/>
              </w:rPr>
              <w:t>sTTI</w:t>
            </w:r>
            <w:proofErr w:type="spellEnd"/>
            <w:r>
              <w:rPr>
                <w:lang w:eastAsia="ko-KR"/>
              </w:rPr>
              <w:t xml:space="preserve"> border</w:t>
            </w:r>
          </w:p>
        </w:tc>
      </w:tr>
    </w:tbl>
    <w:p w14:paraId="7E1A78ED" w14:textId="77777777" w:rsidR="00685E58" w:rsidRDefault="00685E58" w:rsidP="00685E58"/>
    <w:p w14:paraId="589E1315" w14:textId="77777777" w:rsidR="009D4813" w:rsidRDefault="00685E58" w:rsidP="00685E58">
      <w:r>
        <w:t xml:space="preserve">With the pattern shown in </w:t>
      </w:r>
      <w:r>
        <w:fldChar w:fldCharType="begin"/>
      </w:r>
      <w:r>
        <w:instrText xml:space="preserve"> REF _Ref506697622 \h </w:instrText>
      </w:r>
      <w:r>
        <w:fldChar w:fldCharType="separate"/>
      </w:r>
      <w:r>
        <w:t xml:space="preserve">Table </w:t>
      </w:r>
      <w:r>
        <w:rPr>
          <w:noProof/>
        </w:rPr>
        <w:t>1</w:t>
      </w:r>
      <w:r>
        <w:fldChar w:fldCharType="end"/>
      </w:r>
      <w:r>
        <w:t xml:space="preserve">, </w:t>
      </w:r>
      <w:r w:rsidR="007311FF">
        <w:t xml:space="preserve">DMRS sharing can be verified. </w:t>
      </w:r>
    </w:p>
    <w:p w14:paraId="434EF78D" w14:textId="77777777" w:rsidR="00EE6901" w:rsidRDefault="00EE6901" w:rsidP="00685E58"/>
    <w:p w14:paraId="477BBDC7" w14:textId="77777777" w:rsidR="00977BC7" w:rsidRDefault="009D4813" w:rsidP="00B90203">
      <w:pPr>
        <w:pStyle w:val="Heading3"/>
      </w:pPr>
      <w:r>
        <w:t>UCI on PUSCH</w:t>
      </w:r>
      <w:r w:rsidR="00977BC7">
        <w:tab/>
      </w:r>
    </w:p>
    <w:p w14:paraId="712C6829" w14:textId="77777777" w:rsidR="00EE6901" w:rsidRPr="007A1284" w:rsidRDefault="00EE6901" w:rsidP="00AB7F08">
      <w:r>
        <w:t xml:space="preserve">In </w:t>
      </w:r>
      <w:proofErr w:type="spellStart"/>
      <w:r>
        <w:t>sPUSCH</w:t>
      </w:r>
      <w:proofErr w:type="spellEnd"/>
      <w:r>
        <w:t xml:space="preserve">, UCI can be </w:t>
      </w:r>
      <w:r w:rsidR="00E5752D">
        <w:t xml:space="preserve">piggybacked </w:t>
      </w:r>
      <w:r>
        <w:t xml:space="preserve">on PUSCH. </w:t>
      </w:r>
      <w:r w:rsidR="00E5752D">
        <w:t>UCI includes HARQ Ack/</w:t>
      </w:r>
      <w:proofErr w:type="spellStart"/>
      <w:r w:rsidR="00E5752D">
        <w:t>Nack</w:t>
      </w:r>
      <w:proofErr w:type="spellEnd"/>
      <w:r w:rsidR="00E5752D">
        <w:t>, CQI, RI, and PMI. For HARQ Ack/</w:t>
      </w:r>
      <w:proofErr w:type="spellStart"/>
      <w:r w:rsidR="00E5752D">
        <w:t>Nack</w:t>
      </w:r>
      <w:proofErr w:type="spellEnd"/>
      <w:r w:rsidR="00E5752D">
        <w:t xml:space="preserve">, it is transmitted by puncturing </w:t>
      </w:r>
      <w:proofErr w:type="spellStart"/>
      <w:r w:rsidR="00E5752D">
        <w:t>sPUSCH</w:t>
      </w:r>
      <w:proofErr w:type="spellEnd"/>
      <w:r w:rsidR="00E5752D">
        <w:t xml:space="preserve"> data </w:t>
      </w:r>
      <w:proofErr w:type="spellStart"/>
      <w:r w:rsidR="00E5752D">
        <w:t>REs.</w:t>
      </w:r>
      <w:proofErr w:type="spellEnd"/>
      <w:r w:rsidR="00E5752D">
        <w:t xml:space="preserve"> The RI, CQI and </w:t>
      </w:r>
      <w:r w:rsidR="007A1284" w:rsidRPr="00556392">
        <w:rPr>
          <w:rFonts w:hint="eastAsia"/>
        </w:rPr>
        <w:t>PMI</w:t>
      </w:r>
      <w:r w:rsidR="007A1284" w:rsidRPr="00556392">
        <w:t xml:space="preserve"> are </w:t>
      </w:r>
      <w:r w:rsidR="007A1284" w:rsidRPr="00556392">
        <w:rPr>
          <w:rFonts w:hint="eastAsia"/>
        </w:rPr>
        <w:t xml:space="preserve">rate </w:t>
      </w:r>
      <w:r w:rsidR="007A1284" w:rsidRPr="00556392">
        <w:t xml:space="preserve">matched by </w:t>
      </w:r>
      <w:proofErr w:type="spellStart"/>
      <w:r w:rsidR="007A1284" w:rsidRPr="00556392">
        <w:t>sPUSCH</w:t>
      </w:r>
      <w:proofErr w:type="spellEnd"/>
      <w:r w:rsidR="007A1284" w:rsidRPr="00556392">
        <w:t xml:space="preserve"> data. </w:t>
      </w:r>
      <w:r w:rsidR="00556392" w:rsidRPr="00556392">
        <w:t xml:space="preserve">For UCI, the BS demodulation </w:t>
      </w:r>
      <w:proofErr w:type="spellStart"/>
      <w:r w:rsidR="00556392" w:rsidRPr="00556392">
        <w:t>behavior</w:t>
      </w:r>
      <w:proofErr w:type="spellEnd"/>
      <w:r w:rsidR="00556392" w:rsidRPr="00556392">
        <w:t xml:space="preserve"> is quite similar. </w:t>
      </w:r>
      <w:r w:rsidR="00556392">
        <w:t>The only difference is the data mapping method is slightly different. It is the main reason only HARQ Ack/</w:t>
      </w:r>
      <w:proofErr w:type="spellStart"/>
      <w:r w:rsidR="00556392">
        <w:t>Nack</w:t>
      </w:r>
      <w:proofErr w:type="spellEnd"/>
      <w:r w:rsidR="00556392">
        <w:t xml:space="preserve"> is verified for UCI on PUSCH in legacy </w:t>
      </w:r>
      <w:r w:rsidR="00E07F7F">
        <w:t>specification</w:t>
      </w:r>
      <w:r w:rsidR="00556392">
        <w:t>. Thus, we prefer to keep the legacy principle and just verify the HARQ Ack/</w:t>
      </w:r>
      <w:proofErr w:type="spellStart"/>
      <w:r w:rsidR="00556392">
        <w:t>Nack</w:t>
      </w:r>
      <w:proofErr w:type="spellEnd"/>
      <w:r w:rsidR="00556392">
        <w:t xml:space="preserve"> performance if UCI on PUSCH performance is needed to be verified.</w:t>
      </w:r>
    </w:p>
    <w:p w14:paraId="4FA4EA2D" w14:textId="77777777" w:rsidR="00977BC7" w:rsidRDefault="00977BC7" w:rsidP="00AB7F08"/>
    <w:p w14:paraId="04B88ECD" w14:textId="77777777" w:rsidR="00977BC7" w:rsidRDefault="00977BC7" w:rsidP="00977BC7">
      <w:pPr>
        <w:pStyle w:val="Heading2"/>
      </w:pPr>
      <w:r>
        <w:t>PUCCH</w:t>
      </w:r>
    </w:p>
    <w:p w14:paraId="374B08C5" w14:textId="77777777" w:rsidR="00977BC7" w:rsidRDefault="00E554C5" w:rsidP="00E7486F">
      <w:r>
        <w:t xml:space="preserve">For PUCCH, both slot-based and </w:t>
      </w:r>
      <w:proofErr w:type="spellStart"/>
      <w:r w:rsidR="00977BC7">
        <w:t>subslot</w:t>
      </w:r>
      <w:proofErr w:type="spellEnd"/>
      <w:r w:rsidR="00977BC7">
        <w:t xml:space="preserve">-based PUCCH </w:t>
      </w:r>
      <w:r>
        <w:t xml:space="preserve">is defined in RAN1 specification. For slot-based, the following PUCCH formats are support: </w:t>
      </w:r>
    </w:p>
    <w:p w14:paraId="549C2D2E" w14:textId="77777777" w:rsidR="00977BC7" w:rsidRDefault="00977BC7" w:rsidP="00977BC7">
      <w:pPr>
        <w:pStyle w:val="ListParagraph"/>
        <w:numPr>
          <w:ilvl w:val="0"/>
          <w:numId w:val="15"/>
        </w:numPr>
      </w:pPr>
      <w:r>
        <w:t>PUCCH format 1/1a/1b</w:t>
      </w:r>
    </w:p>
    <w:p w14:paraId="067E1FB9" w14:textId="77777777" w:rsidR="00977BC7" w:rsidRDefault="00977BC7" w:rsidP="00977BC7">
      <w:pPr>
        <w:pStyle w:val="ListParagraph"/>
        <w:numPr>
          <w:ilvl w:val="0"/>
          <w:numId w:val="15"/>
        </w:numPr>
      </w:pPr>
      <w:r>
        <w:t xml:space="preserve">PUCCH format 3 </w:t>
      </w:r>
    </w:p>
    <w:p w14:paraId="2F939FCD" w14:textId="77777777" w:rsidR="00977BC7" w:rsidRDefault="00977BC7" w:rsidP="00977BC7">
      <w:pPr>
        <w:pStyle w:val="ListParagraph"/>
        <w:numPr>
          <w:ilvl w:val="0"/>
          <w:numId w:val="15"/>
        </w:numPr>
      </w:pPr>
      <w:r>
        <w:t>PUCCH format 4</w:t>
      </w:r>
    </w:p>
    <w:p w14:paraId="4D6639AA" w14:textId="77777777" w:rsidR="00C17DBE" w:rsidRDefault="00C17DBE" w:rsidP="00C17DBE">
      <w:r>
        <w:t xml:space="preserve">For </w:t>
      </w:r>
      <w:proofErr w:type="spellStart"/>
      <w:r>
        <w:t>subslot</w:t>
      </w:r>
      <w:proofErr w:type="spellEnd"/>
      <w:r>
        <w:t>-based, the following PUCCH formats are supported:</w:t>
      </w:r>
    </w:p>
    <w:p w14:paraId="65BEFF74" w14:textId="77777777" w:rsidR="00C17DBE" w:rsidRDefault="00C17DBE" w:rsidP="00C17DBE">
      <w:pPr>
        <w:pStyle w:val="ListParagraph"/>
        <w:numPr>
          <w:ilvl w:val="0"/>
          <w:numId w:val="15"/>
        </w:numPr>
      </w:pPr>
      <w:r>
        <w:t>PUCCH format 1/1a/1b</w:t>
      </w:r>
    </w:p>
    <w:p w14:paraId="6B5AF708" w14:textId="77777777" w:rsidR="00C17DBE" w:rsidRDefault="00C17DBE" w:rsidP="00C17DBE">
      <w:pPr>
        <w:pStyle w:val="ListParagraph"/>
        <w:numPr>
          <w:ilvl w:val="0"/>
          <w:numId w:val="15"/>
        </w:numPr>
      </w:pPr>
      <w:r>
        <w:t>PUCCH format 4</w:t>
      </w:r>
    </w:p>
    <w:p w14:paraId="1BC3CB58" w14:textId="77777777" w:rsidR="00C17DBE" w:rsidRDefault="00CB7AED" w:rsidP="00C17DBE">
      <w:r>
        <w:t xml:space="preserve">For slot-based transmission, the coding, resource mapping, and DMRS position of </w:t>
      </w:r>
      <w:proofErr w:type="spellStart"/>
      <w:r>
        <w:t>sPUCCH</w:t>
      </w:r>
      <w:proofErr w:type="spellEnd"/>
      <w:r>
        <w:t xml:space="preserve"> format 3 is quite close to PUCCH format 3. Form demodulation point of view, there is no too much difference. Further. From performance point of view, the target SNR of PUCCH format 3 is quite high. For slot or </w:t>
      </w:r>
      <w:proofErr w:type="spellStart"/>
      <w:r>
        <w:t>subslot</w:t>
      </w:r>
      <w:proofErr w:type="spellEnd"/>
      <w:r>
        <w:t xml:space="preserve">-based transmission, the coverage is an issue Thus, in most case, PUCCH format 3 cannot be applied. </w:t>
      </w:r>
      <w:r w:rsidR="0040745A">
        <w:t>Thus</w:t>
      </w:r>
      <w:r w:rsidR="0040745A">
        <w:rPr>
          <w:rFonts w:hint="eastAsia"/>
        </w:rPr>
        <w:t>,</w:t>
      </w:r>
      <w:r w:rsidR="0040745A">
        <w:t xml:space="preserve"> we slightly prefer not to have test for format 3. </w:t>
      </w:r>
    </w:p>
    <w:p w14:paraId="415CB5ED" w14:textId="77777777" w:rsidR="00CB7AED" w:rsidRPr="00977BC7" w:rsidRDefault="00CB7AED" w:rsidP="00C17DBE"/>
    <w:p w14:paraId="1CBC1F77" w14:textId="77777777" w:rsidR="00C01F33" w:rsidRPr="00CE0424" w:rsidRDefault="00C01F33" w:rsidP="00CE0424">
      <w:pPr>
        <w:pStyle w:val="Heading1"/>
      </w:pPr>
      <w:bookmarkStart w:id="5" w:name="_Toc472092067"/>
      <w:bookmarkStart w:id="6" w:name="_Toc477793227"/>
      <w:bookmarkStart w:id="7" w:name="_Toc477794298"/>
      <w:bookmarkStart w:id="8" w:name="_Toc477794306"/>
      <w:bookmarkStart w:id="9" w:name="_Toc477794314"/>
      <w:bookmarkEnd w:id="5"/>
      <w:bookmarkEnd w:id="6"/>
      <w:bookmarkEnd w:id="7"/>
      <w:bookmarkEnd w:id="8"/>
      <w:bookmarkEnd w:id="9"/>
      <w:r w:rsidRPr="00CE0424">
        <w:lastRenderedPageBreak/>
        <w:t>Conclusion</w:t>
      </w:r>
    </w:p>
    <w:p w14:paraId="780FCDF3" w14:textId="77777777" w:rsidR="00311702" w:rsidRPr="00BB0BD6" w:rsidRDefault="00BB0BD6" w:rsidP="00BB0BD6">
      <w:r w:rsidRPr="00BB0BD6">
        <w:t xml:space="preserve">In this paper, </w:t>
      </w:r>
      <w:r>
        <w:t xml:space="preserve">we share our view for test case for BS demodulation and its corresponding test purpose. We hope the group can </w:t>
      </w:r>
      <w:proofErr w:type="gramStart"/>
      <w:r>
        <w:t>take into account</w:t>
      </w:r>
      <w:proofErr w:type="gramEnd"/>
      <w:r>
        <w:t xml:space="preserve"> our consideration in the final BS performance requirements. </w:t>
      </w:r>
    </w:p>
    <w:p w14:paraId="115CEC8D" w14:textId="77777777" w:rsidR="00C01F33" w:rsidRPr="00CE0424" w:rsidRDefault="00C01F33" w:rsidP="006E062C"/>
    <w:p w14:paraId="34EB87B5" w14:textId="77777777" w:rsidR="00F507D1" w:rsidRPr="00CE0424" w:rsidRDefault="00F507D1" w:rsidP="00CE0424">
      <w:pPr>
        <w:pStyle w:val="Heading1"/>
      </w:pPr>
      <w:bookmarkStart w:id="10" w:name="_In-sequence_SDU_delivery"/>
      <w:bookmarkEnd w:id="10"/>
      <w:r w:rsidRPr="00CE0424">
        <w:t>References</w:t>
      </w:r>
    </w:p>
    <w:p w14:paraId="4AC20438" w14:textId="77777777" w:rsidR="003D4B5C" w:rsidRDefault="003D4B5C" w:rsidP="006B17CC">
      <w:pPr>
        <w:pStyle w:val="Reference"/>
      </w:pPr>
      <w:bookmarkStart w:id="11" w:name="_Ref174151459"/>
      <w:bookmarkStart w:id="12" w:name="_Ref189809556"/>
      <w:r w:rsidRPr="003D4B5C">
        <w:t xml:space="preserve">RP-161299, New Work Item on shortened TTI and processing time for LTE, Ericsson, RAN#72, </w:t>
      </w:r>
      <w:proofErr w:type="gramStart"/>
      <w:r w:rsidRPr="003D4B5C">
        <w:t>June,</w:t>
      </w:r>
      <w:proofErr w:type="gramEnd"/>
      <w:r w:rsidRPr="003D4B5C">
        <w:t xml:space="preserve"> 2016</w:t>
      </w:r>
    </w:p>
    <w:p w14:paraId="1028AD8A" w14:textId="77777777" w:rsidR="005F3025" w:rsidRPr="00CE0424" w:rsidRDefault="0018373B" w:rsidP="0018373B">
      <w:pPr>
        <w:pStyle w:val="Reference"/>
      </w:pPr>
      <w:r w:rsidRPr="0018373B">
        <w:t>RP-172747</w:t>
      </w:r>
      <w:r>
        <w:t xml:space="preserve">, </w:t>
      </w:r>
      <w:r w:rsidRPr="0018373B">
        <w:t>Summary for WI Shortened TTI and processing time for LTE</w:t>
      </w:r>
      <w:r w:rsidR="005F3025" w:rsidRPr="00CE0424">
        <w:t xml:space="preserve"> Number, </w:t>
      </w:r>
      <w:r>
        <w:t xml:space="preserve">Ericsson, Dec 2017. </w:t>
      </w:r>
    </w:p>
    <w:bookmarkEnd w:id="11"/>
    <w:bookmarkEnd w:id="12"/>
    <w:p w14:paraId="03964EC5" w14:textId="77777777" w:rsidR="003A7EF3" w:rsidRPr="00CE0424" w:rsidRDefault="003A7EF3" w:rsidP="00CE0424">
      <w:pPr>
        <w:pStyle w:val="BodyText"/>
      </w:pPr>
    </w:p>
    <w:sectPr w:rsidR="003A7EF3"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2EAB7" w14:textId="77777777" w:rsidR="004E7409" w:rsidRDefault="004E7409">
      <w:r>
        <w:separator/>
      </w:r>
    </w:p>
  </w:endnote>
  <w:endnote w:type="continuationSeparator" w:id="0">
    <w:p w14:paraId="4C99FCFF" w14:textId="77777777" w:rsidR="004E7409" w:rsidRDefault="004E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78CE" w14:textId="4A5691B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66B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66B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D83FD" w14:textId="77777777" w:rsidR="004E7409" w:rsidRDefault="004E7409">
      <w:r>
        <w:separator/>
      </w:r>
    </w:p>
  </w:footnote>
  <w:footnote w:type="continuationSeparator" w:id="0">
    <w:p w14:paraId="774D57E7" w14:textId="77777777" w:rsidR="004E7409" w:rsidRDefault="004E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073E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4405BE"/>
    <w:multiLevelType w:val="hybridMultilevel"/>
    <w:tmpl w:val="071C3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4A0D60"/>
    <w:multiLevelType w:val="hybridMultilevel"/>
    <w:tmpl w:val="A970D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463C98"/>
    <w:multiLevelType w:val="hybridMultilevel"/>
    <w:tmpl w:val="BD947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2"/>
  </w:num>
  <w:num w:numId="14">
    <w:abstractNumId w:val="13"/>
  </w:num>
  <w:num w:numId="15">
    <w:abstractNumId w:val="7"/>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FA9"/>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18C3"/>
    <w:rsid w:val="000422E2"/>
    <w:rsid w:val="00042F22"/>
    <w:rsid w:val="000444EF"/>
    <w:rsid w:val="00052A07"/>
    <w:rsid w:val="000534E3"/>
    <w:rsid w:val="0005606A"/>
    <w:rsid w:val="00056B72"/>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6B0"/>
    <w:rsid w:val="000A1B7B"/>
    <w:rsid w:val="000A56F2"/>
    <w:rsid w:val="000A5AF4"/>
    <w:rsid w:val="000B2719"/>
    <w:rsid w:val="000B3A8F"/>
    <w:rsid w:val="000B4AB9"/>
    <w:rsid w:val="000B58C3"/>
    <w:rsid w:val="000B61E9"/>
    <w:rsid w:val="000C165A"/>
    <w:rsid w:val="000C2E19"/>
    <w:rsid w:val="000D0D07"/>
    <w:rsid w:val="000D4797"/>
    <w:rsid w:val="000E0527"/>
    <w:rsid w:val="000E1E92"/>
    <w:rsid w:val="000E28C7"/>
    <w:rsid w:val="000F06D6"/>
    <w:rsid w:val="000F0EB1"/>
    <w:rsid w:val="000F1106"/>
    <w:rsid w:val="000F3BE9"/>
    <w:rsid w:val="000F3F6C"/>
    <w:rsid w:val="000F6DF3"/>
    <w:rsid w:val="001005FF"/>
    <w:rsid w:val="00104F60"/>
    <w:rsid w:val="001062FB"/>
    <w:rsid w:val="001063E6"/>
    <w:rsid w:val="00113CF4"/>
    <w:rsid w:val="001153EA"/>
    <w:rsid w:val="00115643"/>
    <w:rsid w:val="00116765"/>
    <w:rsid w:val="001219F5"/>
    <w:rsid w:val="00121A20"/>
    <w:rsid w:val="00121CAE"/>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7795"/>
    <w:rsid w:val="0018143F"/>
    <w:rsid w:val="0018373B"/>
    <w:rsid w:val="00190AC1"/>
    <w:rsid w:val="0019341A"/>
    <w:rsid w:val="00197DF9"/>
    <w:rsid w:val="001A11F7"/>
    <w:rsid w:val="001A1987"/>
    <w:rsid w:val="001A2564"/>
    <w:rsid w:val="001A6173"/>
    <w:rsid w:val="001A6CBA"/>
    <w:rsid w:val="001B0D97"/>
    <w:rsid w:val="001B5A5D"/>
    <w:rsid w:val="001C1CE5"/>
    <w:rsid w:val="001C3D2A"/>
    <w:rsid w:val="001C6495"/>
    <w:rsid w:val="001D4A91"/>
    <w:rsid w:val="001D51BA"/>
    <w:rsid w:val="001D6342"/>
    <w:rsid w:val="001D6D53"/>
    <w:rsid w:val="001D7A7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37731"/>
    <w:rsid w:val="00241559"/>
    <w:rsid w:val="002435B3"/>
    <w:rsid w:val="002458EB"/>
    <w:rsid w:val="002500C8"/>
    <w:rsid w:val="0025342E"/>
    <w:rsid w:val="00257543"/>
    <w:rsid w:val="002617E7"/>
    <w:rsid w:val="00261FC8"/>
    <w:rsid w:val="00264228"/>
    <w:rsid w:val="00264334"/>
    <w:rsid w:val="0026473E"/>
    <w:rsid w:val="00266214"/>
    <w:rsid w:val="00267C83"/>
    <w:rsid w:val="00270361"/>
    <w:rsid w:val="0027144F"/>
    <w:rsid w:val="00271F3A"/>
    <w:rsid w:val="00273278"/>
    <w:rsid w:val="002737F4"/>
    <w:rsid w:val="002805F5"/>
    <w:rsid w:val="00280751"/>
    <w:rsid w:val="0028280A"/>
    <w:rsid w:val="00285B54"/>
    <w:rsid w:val="00286ACD"/>
    <w:rsid w:val="00287838"/>
    <w:rsid w:val="002907B5"/>
    <w:rsid w:val="00292EB7"/>
    <w:rsid w:val="00296227"/>
    <w:rsid w:val="00296F44"/>
    <w:rsid w:val="0029777D"/>
    <w:rsid w:val="00297856"/>
    <w:rsid w:val="002A055E"/>
    <w:rsid w:val="002A1D4E"/>
    <w:rsid w:val="002A2869"/>
    <w:rsid w:val="002A349B"/>
    <w:rsid w:val="002B24D6"/>
    <w:rsid w:val="002C41E6"/>
    <w:rsid w:val="002D071A"/>
    <w:rsid w:val="002D34B2"/>
    <w:rsid w:val="002D7637"/>
    <w:rsid w:val="002E0DF3"/>
    <w:rsid w:val="002E17F2"/>
    <w:rsid w:val="002E7CAE"/>
    <w:rsid w:val="002F1E8E"/>
    <w:rsid w:val="002F2771"/>
    <w:rsid w:val="002F37A9"/>
    <w:rsid w:val="00301CE6"/>
    <w:rsid w:val="00301D29"/>
    <w:rsid w:val="0030256B"/>
    <w:rsid w:val="0030501F"/>
    <w:rsid w:val="00307BA1"/>
    <w:rsid w:val="00311702"/>
    <w:rsid w:val="00311E82"/>
    <w:rsid w:val="00313FD6"/>
    <w:rsid w:val="003143BD"/>
    <w:rsid w:val="00317974"/>
    <w:rsid w:val="00317B01"/>
    <w:rsid w:val="003203ED"/>
    <w:rsid w:val="00322C9F"/>
    <w:rsid w:val="00324D23"/>
    <w:rsid w:val="00326106"/>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5673"/>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4B5C"/>
    <w:rsid w:val="003D5B1F"/>
    <w:rsid w:val="003E15FA"/>
    <w:rsid w:val="003E55E4"/>
    <w:rsid w:val="003E74E3"/>
    <w:rsid w:val="003E75BA"/>
    <w:rsid w:val="003F05C7"/>
    <w:rsid w:val="003F2CD4"/>
    <w:rsid w:val="003F64AA"/>
    <w:rsid w:val="003F6BBE"/>
    <w:rsid w:val="004000E8"/>
    <w:rsid w:val="00402E2B"/>
    <w:rsid w:val="0040512B"/>
    <w:rsid w:val="00405CA5"/>
    <w:rsid w:val="0040745A"/>
    <w:rsid w:val="00407CD3"/>
    <w:rsid w:val="00410134"/>
    <w:rsid w:val="00410B72"/>
    <w:rsid w:val="00410F18"/>
    <w:rsid w:val="0041263E"/>
    <w:rsid w:val="00413AAC"/>
    <w:rsid w:val="00413EFD"/>
    <w:rsid w:val="00421105"/>
    <w:rsid w:val="004242F4"/>
    <w:rsid w:val="00427248"/>
    <w:rsid w:val="00435B8A"/>
    <w:rsid w:val="00437447"/>
    <w:rsid w:val="00440D3D"/>
    <w:rsid w:val="00441A92"/>
    <w:rsid w:val="00444F56"/>
    <w:rsid w:val="00446488"/>
    <w:rsid w:val="004517AA"/>
    <w:rsid w:val="00452CAC"/>
    <w:rsid w:val="00457565"/>
    <w:rsid w:val="00457B71"/>
    <w:rsid w:val="00465F3A"/>
    <w:rsid w:val="004669E2"/>
    <w:rsid w:val="00470C31"/>
    <w:rsid w:val="00473192"/>
    <w:rsid w:val="00473310"/>
    <w:rsid w:val="004734D0"/>
    <w:rsid w:val="0047556B"/>
    <w:rsid w:val="004755D0"/>
    <w:rsid w:val="00477768"/>
    <w:rsid w:val="00492BC5"/>
    <w:rsid w:val="004964F1"/>
    <w:rsid w:val="004A16BC"/>
    <w:rsid w:val="004A2B94"/>
    <w:rsid w:val="004B0D8D"/>
    <w:rsid w:val="004B7C0C"/>
    <w:rsid w:val="004C3898"/>
    <w:rsid w:val="004D2285"/>
    <w:rsid w:val="004D36B1"/>
    <w:rsid w:val="004D7EBD"/>
    <w:rsid w:val="004E2680"/>
    <w:rsid w:val="004E28F9"/>
    <w:rsid w:val="004E41FD"/>
    <w:rsid w:val="004E462E"/>
    <w:rsid w:val="004E56DC"/>
    <w:rsid w:val="004E7409"/>
    <w:rsid w:val="004E76F4"/>
    <w:rsid w:val="004F0B4E"/>
    <w:rsid w:val="004F0B6C"/>
    <w:rsid w:val="004F2078"/>
    <w:rsid w:val="004F4DA3"/>
    <w:rsid w:val="00506557"/>
    <w:rsid w:val="0050677A"/>
    <w:rsid w:val="005108D8"/>
    <w:rsid w:val="005116F9"/>
    <w:rsid w:val="005153A7"/>
    <w:rsid w:val="005219CF"/>
    <w:rsid w:val="005247F3"/>
    <w:rsid w:val="00525B79"/>
    <w:rsid w:val="00531534"/>
    <w:rsid w:val="005338D0"/>
    <w:rsid w:val="00534B59"/>
    <w:rsid w:val="00536759"/>
    <w:rsid w:val="00537C62"/>
    <w:rsid w:val="00537ED4"/>
    <w:rsid w:val="005430AE"/>
    <w:rsid w:val="00546970"/>
    <w:rsid w:val="005479F6"/>
    <w:rsid w:val="00554E19"/>
    <w:rsid w:val="00556392"/>
    <w:rsid w:val="0056121F"/>
    <w:rsid w:val="00566A85"/>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145D1"/>
    <w:rsid w:val="00620A71"/>
    <w:rsid w:val="00620D80"/>
    <w:rsid w:val="006234A6"/>
    <w:rsid w:val="00624D23"/>
    <w:rsid w:val="00630001"/>
    <w:rsid w:val="006311B3"/>
    <w:rsid w:val="0063284C"/>
    <w:rsid w:val="00635BD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E58"/>
    <w:rsid w:val="006924BE"/>
    <w:rsid w:val="00695FC2"/>
    <w:rsid w:val="00696949"/>
    <w:rsid w:val="00697052"/>
    <w:rsid w:val="006A23B1"/>
    <w:rsid w:val="006A46FB"/>
    <w:rsid w:val="006A5E28"/>
    <w:rsid w:val="006A697B"/>
    <w:rsid w:val="006A7AFF"/>
    <w:rsid w:val="006B1816"/>
    <w:rsid w:val="006B2099"/>
    <w:rsid w:val="006B2C26"/>
    <w:rsid w:val="006B50CF"/>
    <w:rsid w:val="006C03B8"/>
    <w:rsid w:val="006C5EC9"/>
    <w:rsid w:val="006C6059"/>
    <w:rsid w:val="006C7522"/>
    <w:rsid w:val="006D6F08"/>
    <w:rsid w:val="006E062C"/>
    <w:rsid w:val="006E28B7"/>
    <w:rsid w:val="006E3310"/>
    <w:rsid w:val="006E4E39"/>
    <w:rsid w:val="006E565E"/>
    <w:rsid w:val="006E673D"/>
    <w:rsid w:val="006E7D3B"/>
    <w:rsid w:val="006F0C02"/>
    <w:rsid w:val="006F1B70"/>
    <w:rsid w:val="006F2D37"/>
    <w:rsid w:val="006F341D"/>
    <w:rsid w:val="006F3B7B"/>
    <w:rsid w:val="006F3CDE"/>
    <w:rsid w:val="006F509E"/>
    <w:rsid w:val="006F58D4"/>
    <w:rsid w:val="0070346E"/>
    <w:rsid w:val="00704EDB"/>
    <w:rsid w:val="0070537F"/>
    <w:rsid w:val="00706101"/>
    <w:rsid w:val="00707072"/>
    <w:rsid w:val="00707D61"/>
    <w:rsid w:val="00712287"/>
    <w:rsid w:val="00712772"/>
    <w:rsid w:val="007148D3"/>
    <w:rsid w:val="00715B9A"/>
    <w:rsid w:val="007177E1"/>
    <w:rsid w:val="00721593"/>
    <w:rsid w:val="0072581F"/>
    <w:rsid w:val="00726EA6"/>
    <w:rsid w:val="00727208"/>
    <w:rsid w:val="00727680"/>
    <w:rsid w:val="007311FF"/>
    <w:rsid w:val="00731645"/>
    <w:rsid w:val="007333B4"/>
    <w:rsid w:val="007348B1"/>
    <w:rsid w:val="00734B23"/>
    <w:rsid w:val="007362A6"/>
    <w:rsid w:val="00736D7D"/>
    <w:rsid w:val="00740E58"/>
    <w:rsid w:val="007417FF"/>
    <w:rsid w:val="0074405B"/>
    <w:rsid w:val="007445A0"/>
    <w:rsid w:val="0074524B"/>
    <w:rsid w:val="00747D8B"/>
    <w:rsid w:val="00751228"/>
    <w:rsid w:val="007571E1"/>
    <w:rsid w:val="007604B2"/>
    <w:rsid w:val="007623B4"/>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284"/>
    <w:rsid w:val="007A1CB3"/>
    <w:rsid w:val="007A306F"/>
    <w:rsid w:val="007A43A6"/>
    <w:rsid w:val="007A4E2D"/>
    <w:rsid w:val="007A58A6"/>
    <w:rsid w:val="007B3D2D"/>
    <w:rsid w:val="007B50AE"/>
    <w:rsid w:val="007B51DF"/>
    <w:rsid w:val="007C05DD"/>
    <w:rsid w:val="007C3D18"/>
    <w:rsid w:val="007C5FAA"/>
    <w:rsid w:val="007C60BF"/>
    <w:rsid w:val="007C6A07"/>
    <w:rsid w:val="007C75A1"/>
    <w:rsid w:val="007C77A5"/>
    <w:rsid w:val="007D04E5"/>
    <w:rsid w:val="007D2B10"/>
    <w:rsid w:val="007D5901"/>
    <w:rsid w:val="007D7526"/>
    <w:rsid w:val="007E0BCE"/>
    <w:rsid w:val="007E1861"/>
    <w:rsid w:val="007E4610"/>
    <w:rsid w:val="007E4715"/>
    <w:rsid w:val="007E505B"/>
    <w:rsid w:val="007E7091"/>
    <w:rsid w:val="007F6CA3"/>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4A22"/>
    <w:rsid w:val="00856911"/>
    <w:rsid w:val="008644BE"/>
    <w:rsid w:val="008677FD"/>
    <w:rsid w:val="008706D4"/>
    <w:rsid w:val="00870F8A"/>
    <w:rsid w:val="008719A4"/>
    <w:rsid w:val="00871D23"/>
    <w:rsid w:val="00874312"/>
    <w:rsid w:val="0087437C"/>
    <w:rsid w:val="00875CD7"/>
    <w:rsid w:val="00876B4D"/>
    <w:rsid w:val="00877F18"/>
    <w:rsid w:val="008946D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4EA"/>
    <w:rsid w:val="008C7573"/>
    <w:rsid w:val="008D34F1"/>
    <w:rsid w:val="008D39D8"/>
    <w:rsid w:val="008D63EB"/>
    <w:rsid w:val="008D6D1A"/>
    <w:rsid w:val="008E065E"/>
    <w:rsid w:val="008E0927"/>
    <w:rsid w:val="008E1909"/>
    <w:rsid w:val="008F1EAB"/>
    <w:rsid w:val="008F33DC"/>
    <w:rsid w:val="008F477F"/>
    <w:rsid w:val="009022BD"/>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77BC7"/>
    <w:rsid w:val="00980477"/>
    <w:rsid w:val="00985253"/>
    <w:rsid w:val="009853B3"/>
    <w:rsid w:val="00990630"/>
    <w:rsid w:val="00991761"/>
    <w:rsid w:val="00993BFF"/>
    <w:rsid w:val="00994DCA"/>
    <w:rsid w:val="00995494"/>
    <w:rsid w:val="009960EC"/>
    <w:rsid w:val="009970DD"/>
    <w:rsid w:val="009A0855"/>
    <w:rsid w:val="009A0FBA"/>
    <w:rsid w:val="009A1601"/>
    <w:rsid w:val="009A462D"/>
    <w:rsid w:val="009A5CBA"/>
    <w:rsid w:val="009B1F30"/>
    <w:rsid w:val="009B3AC2"/>
    <w:rsid w:val="009B4DF4"/>
    <w:rsid w:val="009B564E"/>
    <w:rsid w:val="009B7E87"/>
    <w:rsid w:val="009C403E"/>
    <w:rsid w:val="009D4813"/>
    <w:rsid w:val="009D4FF0"/>
    <w:rsid w:val="009D703C"/>
    <w:rsid w:val="009D718F"/>
    <w:rsid w:val="009E068F"/>
    <w:rsid w:val="009E14E0"/>
    <w:rsid w:val="009E30FA"/>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51D9"/>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930"/>
    <w:rsid w:val="00A92879"/>
    <w:rsid w:val="00A9442A"/>
    <w:rsid w:val="00AA016F"/>
    <w:rsid w:val="00AA1ED6"/>
    <w:rsid w:val="00AA2987"/>
    <w:rsid w:val="00AA51D6"/>
    <w:rsid w:val="00AB0BC8"/>
    <w:rsid w:val="00AB11CA"/>
    <w:rsid w:val="00AB14D9"/>
    <w:rsid w:val="00AB4AB8"/>
    <w:rsid w:val="00AB655E"/>
    <w:rsid w:val="00AB6E93"/>
    <w:rsid w:val="00AB7F08"/>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6DD9"/>
    <w:rsid w:val="00B47164"/>
    <w:rsid w:val="00B62AAA"/>
    <w:rsid w:val="00B632A8"/>
    <w:rsid w:val="00B664C7"/>
    <w:rsid w:val="00B739F6"/>
    <w:rsid w:val="00B766BD"/>
    <w:rsid w:val="00B81A6C"/>
    <w:rsid w:val="00B84924"/>
    <w:rsid w:val="00B85DE5"/>
    <w:rsid w:val="00B90203"/>
    <w:rsid w:val="00B90F73"/>
    <w:rsid w:val="00B93B59"/>
    <w:rsid w:val="00B9406A"/>
    <w:rsid w:val="00BA2280"/>
    <w:rsid w:val="00BA2A08"/>
    <w:rsid w:val="00BA56D2"/>
    <w:rsid w:val="00BA76E0"/>
    <w:rsid w:val="00BB0BD6"/>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FE1"/>
    <w:rsid w:val="00C07377"/>
    <w:rsid w:val="00C10478"/>
    <w:rsid w:val="00C12107"/>
    <w:rsid w:val="00C14D4B"/>
    <w:rsid w:val="00C154BB"/>
    <w:rsid w:val="00C17DBE"/>
    <w:rsid w:val="00C26FAA"/>
    <w:rsid w:val="00C279B5"/>
    <w:rsid w:val="00C27C45"/>
    <w:rsid w:val="00C3295A"/>
    <w:rsid w:val="00C3719D"/>
    <w:rsid w:val="00C45A07"/>
    <w:rsid w:val="00C50FD1"/>
    <w:rsid w:val="00C54995"/>
    <w:rsid w:val="00C54D41"/>
    <w:rsid w:val="00C55569"/>
    <w:rsid w:val="00C60783"/>
    <w:rsid w:val="00C64672"/>
    <w:rsid w:val="00C70094"/>
    <w:rsid w:val="00C70697"/>
    <w:rsid w:val="00C72732"/>
    <w:rsid w:val="00C72EF4"/>
    <w:rsid w:val="00C75D2F"/>
    <w:rsid w:val="00C767BE"/>
    <w:rsid w:val="00C76963"/>
    <w:rsid w:val="00C76E3C"/>
    <w:rsid w:val="00C80A45"/>
    <w:rsid w:val="00C81568"/>
    <w:rsid w:val="00C9027A"/>
    <w:rsid w:val="00C9068E"/>
    <w:rsid w:val="00C93C4B"/>
    <w:rsid w:val="00C944AB"/>
    <w:rsid w:val="00C95B40"/>
    <w:rsid w:val="00CA1ED8"/>
    <w:rsid w:val="00CB1F63"/>
    <w:rsid w:val="00CB7170"/>
    <w:rsid w:val="00CB7AED"/>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54C1"/>
    <w:rsid w:val="00D16FB8"/>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04F"/>
    <w:rsid w:val="00D60E13"/>
    <w:rsid w:val="00D61AF5"/>
    <w:rsid w:val="00D62CD5"/>
    <w:rsid w:val="00D6435F"/>
    <w:rsid w:val="00D652B5"/>
    <w:rsid w:val="00D66155"/>
    <w:rsid w:val="00D708B0"/>
    <w:rsid w:val="00D70E73"/>
    <w:rsid w:val="00D77B1D"/>
    <w:rsid w:val="00D8021F"/>
    <w:rsid w:val="00D80383"/>
    <w:rsid w:val="00D823C6"/>
    <w:rsid w:val="00D86CA3"/>
    <w:rsid w:val="00D87101"/>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E7585"/>
    <w:rsid w:val="00DF0B6E"/>
    <w:rsid w:val="00DF15E0"/>
    <w:rsid w:val="00DF37A0"/>
    <w:rsid w:val="00DF5C56"/>
    <w:rsid w:val="00DF6C67"/>
    <w:rsid w:val="00E001C0"/>
    <w:rsid w:val="00E07F7F"/>
    <w:rsid w:val="00E110E7"/>
    <w:rsid w:val="00E119FD"/>
    <w:rsid w:val="00E11B20"/>
    <w:rsid w:val="00E17FA2"/>
    <w:rsid w:val="00E212AC"/>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4C5"/>
    <w:rsid w:val="00E5752D"/>
    <w:rsid w:val="00E57565"/>
    <w:rsid w:val="00E63838"/>
    <w:rsid w:val="00E64434"/>
    <w:rsid w:val="00E67C51"/>
    <w:rsid w:val="00E72EFC"/>
    <w:rsid w:val="00E7486F"/>
    <w:rsid w:val="00E74F84"/>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B5C05"/>
    <w:rsid w:val="00EC27C6"/>
    <w:rsid w:val="00EC4207"/>
    <w:rsid w:val="00EC5653"/>
    <w:rsid w:val="00EC60B5"/>
    <w:rsid w:val="00EC71CE"/>
    <w:rsid w:val="00ED1006"/>
    <w:rsid w:val="00EE690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0BAC"/>
    <w:rsid w:val="00F313D6"/>
    <w:rsid w:val="00F377B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3D08"/>
    <w:rsid w:val="00F74BB9"/>
    <w:rsid w:val="00F75582"/>
    <w:rsid w:val="00F75A7F"/>
    <w:rsid w:val="00F76EFA"/>
    <w:rsid w:val="00F804BE"/>
    <w:rsid w:val="00F817CE"/>
    <w:rsid w:val="00F8456C"/>
    <w:rsid w:val="00F859D8"/>
    <w:rsid w:val="00F868F5"/>
    <w:rsid w:val="00F9056A"/>
    <w:rsid w:val="00F90F8D"/>
    <w:rsid w:val="00F92782"/>
    <w:rsid w:val="00F93871"/>
    <w:rsid w:val="00F93AA9"/>
    <w:rsid w:val="00F94FA9"/>
    <w:rsid w:val="00F96985"/>
    <w:rsid w:val="00F97838"/>
    <w:rsid w:val="00FA2BB3"/>
    <w:rsid w:val="00FB4C80"/>
    <w:rsid w:val="00FB6A6A"/>
    <w:rsid w:val="00FC0989"/>
    <w:rsid w:val="00FC4AD0"/>
    <w:rsid w:val="00FC6D90"/>
    <w:rsid w:val="00FC7429"/>
    <w:rsid w:val="00FD07F6"/>
    <w:rsid w:val="00FD1EC8"/>
    <w:rsid w:val="00FD3FB3"/>
    <w:rsid w:val="00FD47ED"/>
    <w:rsid w:val="00FD6FA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9EAC2"/>
  <w15:docId w15:val="{42F1F862-FC68-43EE-9F90-B94C397CB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3B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623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623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623B4"/>
    <w:pPr>
      <w:numPr>
        <w:ilvl w:val="2"/>
      </w:numPr>
      <w:spacing w:before="120"/>
      <w:outlineLvl w:val="2"/>
    </w:pPr>
    <w:rPr>
      <w:sz w:val="28"/>
      <w:szCs w:val="28"/>
    </w:rPr>
  </w:style>
  <w:style w:type="paragraph" w:styleId="Heading4">
    <w:name w:val="heading 4"/>
    <w:basedOn w:val="Heading3"/>
    <w:next w:val="Normal"/>
    <w:qFormat/>
    <w:rsid w:val="007623B4"/>
    <w:pPr>
      <w:numPr>
        <w:ilvl w:val="3"/>
      </w:numPr>
      <w:outlineLvl w:val="3"/>
    </w:pPr>
    <w:rPr>
      <w:sz w:val="24"/>
      <w:szCs w:val="24"/>
    </w:rPr>
  </w:style>
  <w:style w:type="paragraph" w:styleId="Heading5">
    <w:name w:val="heading 5"/>
    <w:basedOn w:val="Heading4"/>
    <w:next w:val="Normal"/>
    <w:qFormat/>
    <w:rsid w:val="007623B4"/>
    <w:pPr>
      <w:numPr>
        <w:ilvl w:val="4"/>
      </w:numPr>
      <w:outlineLvl w:val="4"/>
    </w:pPr>
    <w:rPr>
      <w:sz w:val="22"/>
      <w:szCs w:val="22"/>
    </w:rPr>
  </w:style>
  <w:style w:type="paragraph" w:styleId="Heading6">
    <w:name w:val="heading 6"/>
    <w:basedOn w:val="Normal"/>
    <w:next w:val="Normal"/>
    <w:qFormat/>
    <w:rsid w:val="007623B4"/>
    <w:pPr>
      <w:keepNext/>
      <w:keepLines/>
      <w:numPr>
        <w:ilvl w:val="5"/>
        <w:numId w:val="1"/>
      </w:numPr>
      <w:spacing w:before="120"/>
      <w:outlineLvl w:val="5"/>
    </w:pPr>
    <w:rPr>
      <w:rFonts w:cs="Arial"/>
    </w:rPr>
  </w:style>
  <w:style w:type="paragraph" w:styleId="Heading7">
    <w:name w:val="heading 7"/>
    <w:basedOn w:val="Normal"/>
    <w:next w:val="Normal"/>
    <w:qFormat/>
    <w:rsid w:val="007623B4"/>
    <w:pPr>
      <w:keepNext/>
      <w:keepLines/>
      <w:numPr>
        <w:ilvl w:val="6"/>
        <w:numId w:val="1"/>
      </w:numPr>
      <w:spacing w:before="120"/>
      <w:outlineLvl w:val="6"/>
    </w:pPr>
    <w:rPr>
      <w:rFonts w:cs="Arial"/>
    </w:rPr>
  </w:style>
  <w:style w:type="paragraph" w:styleId="Heading8">
    <w:name w:val="heading 8"/>
    <w:basedOn w:val="Heading7"/>
    <w:next w:val="Normal"/>
    <w:qFormat/>
    <w:rsid w:val="007623B4"/>
    <w:pPr>
      <w:numPr>
        <w:ilvl w:val="7"/>
      </w:numPr>
      <w:outlineLvl w:val="7"/>
    </w:pPr>
  </w:style>
  <w:style w:type="paragraph" w:styleId="Heading9">
    <w:name w:val="heading 9"/>
    <w:basedOn w:val="Heading8"/>
    <w:next w:val="Normal"/>
    <w:qFormat/>
    <w:rsid w:val="007623B4"/>
    <w:pPr>
      <w:numPr>
        <w:ilvl w:val="8"/>
      </w:numPr>
      <w:outlineLvl w:val="8"/>
    </w:pPr>
  </w:style>
  <w:style w:type="character" w:default="1" w:styleId="DefaultParagraphFont">
    <w:name w:val="Default Paragraph Font"/>
    <w:uiPriority w:val="1"/>
    <w:semiHidden/>
    <w:unhideWhenUsed/>
    <w:rsid w:val="007623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3B4"/>
  </w:style>
  <w:style w:type="paragraph" w:styleId="TOC8">
    <w:name w:val="toc 8"/>
    <w:basedOn w:val="TOC1"/>
    <w:semiHidden/>
    <w:rsid w:val="007623B4"/>
    <w:pPr>
      <w:spacing w:before="180"/>
      <w:ind w:left="2693" w:hanging="2693"/>
    </w:pPr>
    <w:rPr>
      <w:b w:val="0"/>
      <w:bCs/>
    </w:rPr>
  </w:style>
  <w:style w:type="paragraph" w:styleId="TOC1">
    <w:name w:val="toc 1"/>
    <w:aliases w:val="Observation TOC2"/>
    <w:uiPriority w:val="39"/>
    <w:rsid w:val="007623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623B4"/>
    <w:pPr>
      <w:keepNext/>
      <w:keepLines/>
      <w:spacing w:before="180"/>
      <w:jc w:val="center"/>
    </w:pPr>
  </w:style>
  <w:style w:type="paragraph" w:styleId="Caption">
    <w:name w:val="caption"/>
    <w:basedOn w:val="Normal"/>
    <w:next w:val="Normal"/>
    <w:qFormat/>
    <w:rsid w:val="007623B4"/>
    <w:pPr>
      <w:spacing w:after="240"/>
      <w:jc w:val="center"/>
    </w:pPr>
    <w:rPr>
      <w:b/>
      <w:bCs/>
    </w:rPr>
  </w:style>
  <w:style w:type="paragraph" w:styleId="TOC5">
    <w:name w:val="toc 5"/>
    <w:aliases w:val="Observation TOC"/>
    <w:basedOn w:val="TOC4"/>
    <w:semiHidden/>
    <w:rsid w:val="007623B4"/>
    <w:pPr>
      <w:tabs>
        <w:tab w:val="right" w:pos="1701"/>
      </w:tabs>
      <w:ind w:left="1701" w:hanging="1701"/>
    </w:pPr>
  </w:style>
  <w:style w:type="paragraph" w:styleId="TOC4">
    <w:name w:val="toc 4"/>
    <w:basedOn w:val="TOC3"/>
    <w:semiHidden/>
    <w:rsid w:val="007623B4"/>
    <w:pPr>
      <w:ind w:left="1418" w:hanging="1418"/>
    </w:pPr>
  </w:style>
  <w:style w:type="paragraph" w:styleId="TOC3">
    <w:name w:val="toc 3"/>
    <w:basedOn w:val="TOC2"/>
    <w:semiHidden/>
    <w:rsid w:val="007623B4"/>
    <w:pPr>
      <w:ind w:left="1134" w:hanging="1134"/>
    </w:pPr>
  </w:style>
  <w:style w:type="paragraph" w:styleId="TOC2">
    <w:name w:val="toc 2"/>
    <w:basedOn w:val="TOC1"/>
    <w:semiHidden/>
    <w:rsid w:val="007623B4"/>
    <w:pPr>
      <w:keepNext w:val="0"/>
      <w:spacing w:before="0"/>
      <w:ind w:left="851" w:hanging="851"/>
    </w:pPr>
    <w:rPr>
      <w:szCs w:val="20"/>
    </w:rPr>
  </w:style>
  <w:style w:type="paragraph" w:styleId="Index2">
    <w:name w:val="index 2"/>
    <w:basedOn w:val="Index1"/>
    <w:semiHidden/>
    <w:rsid w:val="007623B4"/>
    <w:pPr>
      <w:ind w:left="284"/>
    </w:pPr>
  </w:style>
  <w:style w:type="paragraph" w:styleId="Index1">
    <w:name w:val="index 1"/>
    <w:basedOn w:val="Normal"/>
    <w:semiHidden/>
    <w:rsid w:val="007623B4"/>
    <w:pPr>
      <w:keepLines/>
      <w:spacing w:after="0"/>
    </w:pPr>
  </w:style>
  <w:style w:type="paragraph" w:styleId="DocumentMap">
    <w:name w:val="Document Map"/>
    <w:basedOn w:val="Normal"/>
    <w:semiHidden/>
    <w:rsid w:val="007623B4"/>
    <w:pPr>
      <w:shd w:val="clear" w:color="auto" w:fill="000080"/>
    </w:pPr>
    <w:rPr>
      <w:rFonts w:ascii="Tahoma" w:hAnsi="Tahoma" w:cs="Tahoma"/>
    </w:rPr>
  </w:style>
  <w:style w:type="paragraph" w:styleId="ListNumber2">
    <w:name w:val="List Number 2"/>
    <w:basedOn w:val="ListNumber"/>
    <w:rsid w:val="007623B4"/>
    <w:pPr>
      <w:ind w:left="851"/>
    </w:pPr>
  </w:style>
  <w:style w:type="paragraph" w:styleId="ListNumber">
    <w:name w:val="List Number"/>
    <w:basedOn w:val="List"/>
    <w:rsid w:val="007623B4"/>
  </w:style>
  <w:style w:type="paragraph" w:styleId="List">
    <w:name w:val="List"/>
    <w:basedOn w:val="Normal"/>
    <w:rsid w:val="007623B4"/>
    <w:pPr>
      <w:ind w:left="568" w:hanging="284"/>
    </w:pPr>
  </w:style>
  <w:style w:type="paragraph" w:styleId="Header">
    <w:name w:val="header"/>
    <w:rsid w:val="007623B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623B4"/>
    <w:rPr>
      <w:b/>
      <w:bCs/>
      <w:position w:val="6"/>
      <w:sz w:val="16"/>
      <w:szCs w:val="16"/>
    </w:rPr>
  </w:style>
  <w:style w:type="paragraph" w:styleId="FootnoteText">
    <w:name w:val="footnote text"/>
    <w:basedOn w:val="Normal"/>
    <w:semiHidden/>
    <w:rsid w:val="007623B4"/>
    <w:pPr>
      <w:keepLines/>
      <w:spacing w:after="0"/>
      <w:ind w:left="454" w:hanging="454"/>
    </w:pPr>
    <w:rPr>
      <w:sz w:val="16"/>
      <w:szCs w:val="16"/>
    </w:rPr>
  </w:style>
  <w:style w:type="paragraph" w:customStyle="1" w:styleId="3GPPHeader">
    <w:name w:val="3GPP_Header"/>
    <w:basedOn w:val="Normal"/>
    <w:rsid w:val="007623B4"/>
    <w:pPr>
      <w:tabs>
        <w:tab w:val="left" w:pos="1701"/>
        <w:tab w:val="right" w:pos="9639"/>
      </w:tabs>
      <w:spacing w:after="240"/>
    </w:pPr>
    <w:rPr>
      <w:b/>
      <w:sz w:val="24"/>
    </w:rPr>
  </w:style>
  <w:style w:type="paragraph" w:styleId="TOC9">
    <w:name w:val="toc 9"/>
    <w:basedOn w:val="TOC8"/>
    <w:semiHidden/>
    <w:rsid w:val="007623B4"/>
    <w:pPr>
      <w:ind w:left="1418" w:hanging="1418"/>
    </w:pPr>
  </w:style>
  <w:style w:type="paragraph" w:styleId="TOC6">
    <w:name w:val="toc 6"/>
    <w:basedOn w:val="TOC5"/>
    <w:next w:val="Normal"/>
    <w:semiHidden/>
    <w:rsid w:val="007623B4"/>
    <w:pPr>
      <w:ind w:left="1985" w:hanging="1985"/>
    </w:pPr>
  </w:style>
  <w:style w:type="paragraph" w:styleId="TOC7">
    <w:name w:val="toc 7"/>
    <w:basedOn w:val="TOC6"/>
    <w:next w:val="Normal"/>
    <w:semiHidden/>
    <w:rsid w:val="007623B4"/>
    <w:pPr>
      <w:ind w:left="2268" w:hanging="2268"/>
    </w:pPr>
  </w:style>
  <w:style w:type="paragraph" w:styleId="ListBullet2">
    <w:name w:val="List Bullet 2"/>
    <w:basedOn w:val="ListBullet"/>
    <w:rsid w:val="007623B4"/>
    <w:pPr>
      <w:numPr>
        <w:numId w:val="6"/>
      </w:numPr>
    </w:pPr>
  </w:style>
  <w:style w:type="paragraph" w:styleId="ListBullet">
    <w:name w:val="List Bullet"/>
    <w:basedOn w:val="BodyText"/>
    <w:rsid w:val="007623B4"/>
    <w:pPr>
      <w:numPr>
        <w:numId w:val="5"/>
      </w:numPr>
    </w:pPr>
  </w:style>
  <w:style w:type="paragraph" w:styleId="ListBullet3">
    <w:name w:val="List Bullet 3"/>
    <w:basedOn w:val="ListBullet2"/>
    <w:rsid w:val="007623B4"/>
    <w:pPr>
      <w:numPr>
        <w:numId w:val="7"/>
      </w:numPr>
    </w:pPr>
  </w:style>
  <w:style w:type="paragraph" w:customStyle="1" w:styleId="EQ">
    <w:name w:val="EQ"/>
    <w:basedOn w:val="Normal"/>
    <w:next w:val="Normal"/>
    <w:rsid w:val="007623B4"/>
    <w:pPr>
      <w:keepLines/>
      <w:tabs>
        <w:tab w:val="center" w:pos="4536"/>
        <w:tab w:val="right" w:pos="9072"/>
      </w:tabs>
      <w:spacing w:after="180"/>
      <w:jc w:val="left"/>
    </w:pPr>
    <w:rPr>
      <w:noProof/>
      <w:lang w:eastAsia="en-US"/>
    </w:rPr>
  </w:style>
  <w:style w:type="paragraph" w:styleId="List2">
    <w:name w:val="List 2"/>
    <w:basedOn w:val="List"/>
    <w:rsid w:val="007623B4"/>
    <w:pPr>
      <w:ind w:left="851"/>
    </w:pPr>
  </w:style>
  <w:style w:type="paragraph" w:styleId="List3">
    <w:name w:val="List 3"/>
    <w:basedOn w:val="List2"/>
    <w:rsid w:val="007623B4"/>
    <w:pPr>
      <w:ind w:left="1135"/>
    </w:pPr>
  </w:style>
  <w:style w:type="paragraph" w:styleId="List4">
    <w:name w:val="List 4"/>
    <w:basedOn w:val="List3"/>
    <w:rsid w:val="007623B4"/>
    <w:pPr>
      <w:ind w:left="1418"/>
    </w:pPr>
  </w:style>
  <w:style w:type="paragraph" w:styleId="List5">
    <w:name w:val="List 5"/>
    <w:basedOn w:val="List4"/>
    <w:rsid w:val="007623B4"/>
    <w:pPr>
      <w:ind w:left="1702"/>
    </w:pPr>
  </w:style>
  <w:style w:type="paragraph" w:customStyle="1" w:styleId="EditorsNote">
    <w:name w:val="Editor's Note"/>
    <w:basedOn w:val="Normal"/>
    <w:rsid w:val="007623B4"/>
    <w:pPr>
      <w:keepLines/>
      <w:spacing w:after="180"/>
      <w:ind w:left="1135" w:hanging="851"/>
      <w:jc w:val="left"/>
    </w:pPr>
    <w:rPr>
      <w:color w:val="FF0000"/>
      <w:lang w:eastAsia="en-US"/>
    </w:rPr>
  </w:style>
  <w:style w:type="paragraph" w:styleId="ListBullet4">
    <w:name w:val="List Bullet 4"/>
    <w:basedOn w:val="ListBullet3"/>
    <w:rsid w:val="007623B4"/>
    <w:pPr>
      <w:numPr>
        <w:numId w:val="8"/>
      </w:numPr>
    </w:pPr>
  </w:style>
  <w:style w:type="paragraph" w:styleId="ListBullet5">
    <w:name w:val="List Bullet 5"/>
    <w:basedOn w:val="ListBullet4"/>
    <w:rsid w:val="007623B4"/>
    <w:pPr>
      <w:numPr>
        <w:numId w:val="4"/>
      </w:numPr>
    </w:pPr>
  </w:style>
  <w:style w:type="paragraph" w:styleId="Footer">
    <w:name w:val="footer"/>
    <w:basedOn w:val="Header"/>
    <w:semiHidden/>
    <w:rsid w:val="007623B4"/>
    <w:pPr>
      <w:jc w:val="center"/>
    </w:pPr>
    <w:rPr>
      <w:i/>
      <w:iCs/>
    </w:rPr>
  </w:style>
  <w:style w:type="paragraph" w:customStyle="1" w:styleId="Reference">
    <w:name w:val="Reference"/>
    <w:basedOn w:val="Normal"/>
    <w:qFormat/>
    <w:rsid w:val="007623B4"/>
    <w:pPr>
      <w:numPr>
        <w:numId w:val="2"/>
      </w:numPr>
    </w:pPr>
  </w:style>
  <w:style w:type="paragraph" w:styleId="BalloonText">
    <w:name w:val="Balloon Text"/>
    <w:basedOn w:val="Normal"/>
    <w:semiHidden/>
    <w:rsid w:val="007623B4"/>
    <w:rPr>
      <w:rFonts w:ascii="Tahoma" w:hAnsi="Tahoma" w:cs="Tahoma"/>
      <w:sz w:val="16"/>
      <w:szCs w:val="16"/>
    </w:rPr>
  </w:style>
  <w:style w:type="character" w:styleId="PageNumber">
    <w:name w:val="page number"/>
    <w:semiHidden/>
    <w:rsid w:val="007623B4"/>
  </w:style>
  <w:style w:type="paragraph" w:styleId="BodyText">
    <w:name w:val="Body Text"/>
    <w:basedOn w:val="Normal"/>
    <w:link w:val="BodyTextChar"/>
    <w:rsid w:val="007623B4"/>
  </w:style>
  <w:style w:type="character" w:styleId="Hyperlink">
    <w:name w:val="Hyperlink"/>
    <w:uiPriority w:val="99"/>
    <w:rsid w:val="007623B4"/>
    <w:rPr>
      <w:color w:val="0000FF"/>
      <w:u w:val="single"/>
      <w:lang w:val="en-GB"/>
    </w:rPr>
  </w:style>
  <w:style w:type="character" w:styleId="FollowedHyperlink">
    <w:name w:val="FollowedHyperlink"/>
    <w:semiHidden/>
    <w:rsid w:val="007623B4"/>
    <w:rPr>
      <w:color w:val="FF0000"/>
      <w:u w:val="single"/>
    </w:rPr>
  </w:style>
  <w:style w:type="character" w:styleId="CommentReference">
    <w:name w:val="annotation reference"/>
    <w:semiHidden/>
    <w:rsid w:val="007623B4"/>
    <w:rPr>
      <w:sz w:val="16"/>
      <w:szCs w:val="16"/>
    </w:rPr>
  </w:style>
  <w:style w:type="paragraph" w:styleId="CommentText">
    <w:name w:val="annotation text"/>
    <w:basedOn w:val="Normal"/>
    <w:semiHidden/>
    <w:rsid w:val="007623B4"/>
  </w:style>
  <w:style w:type="paragraph" w:styleId="CommentSubject">
    <w:name w:val="annotation subject"/>
    <w:basedOn w:val="CommentText"/>
    <w:next w:val="CommentText"/>
    <w:semiHidden/>
    <w:rsid w:val="007623B4"/>
    <w:rPr>
      <w:b/>
      <w:bCs/>
    </w:rPr>
  </w:style>
  <w:style w:type="character" w:customStyle="1" w:styleId="Heading1Char">
    <w:name w:val="Heading 1 Char"/>
    <w:link w:val="Heading1"/>
    <w:rsid w:val="007623B4"/>
    <w:rPr>
      <w:rFonts w:ascii="Arial" w:hAnsi="Arial" w:cs="Arial"/>
      <w:sz w:val="36"/>
      <w:szCs w:val="36"/>
      <w:lang w:val="en-GB"/>
    </w:rPr>
  </w:style>
  <w:style w:type="paragraph" w:customStyle="1" w:styleId="B1">
    <w:name w:val="B1"/>
    <w:basedOn w:val="List"/>
    <w:qFormat/>
    <w:rsid w:val="007623B4"/>
    <w:pPr>
      <w:spacing w:after="180"/>
      <w:jc w:val="left"/>
    </w:pPr>
    <w:rPr>
      <w:lang w:eastAsia="en-US"/>
    </w:rPr>
  </w:style>
  <w:style w:type="paragraph" w:customStyle="1" w:styleId="B2">
    <w:name w:val="B2"/>
    <w:basedOn w:val="List2"/>
    <w:qFormat/>
    <w:rsid w:val="007623B4"/>
    <w:pPr>
      <w:spacing w:after="180"/>
      <w:jc w:val="left"/>
    </w:pPr>
    <w:rPr>
      <w:lang w:eastAsia="en-US"/>
    </w:rPr>
  </w:style>
  <w:style w:type="paragraph" w:customStyle="1" w:styleId="B3">
    <w:name w:val="B3"/>
    <w:basedOn w:val="List3"/>
    <w:qFormat/>
    <w:rsid w:val="007623B4"/>
    <w:pPr>
      <w:spacing w:after="180"/>
      <w:jc w:val="left"/>
    </w:pPr>
    <w:rPr>
      <w:lang w:eastAsia="en-US"/>
    </w:rPr>
  </w:style>
  <w:style w:type="paragraph" w:customStyle="1" w:styleId="B4">
    <w:name w:val="B4"/>
    <w:basedOn w:val="List4"/>
    <w:qFormat/>
    <w:rsid w:val="007623B4"/>
    <w:pPr>
      <w:spacing w:after="180"/>
      <w:jc w:val="left"/>
    </w:pPr>
    <w:rPr>
      <w:lang w:eastAsia="en-US"/>
    </w:rPr>
  </w:style>
  <w:style w:type="paragraph" w:customStyle="1" w:styleId="Proposal">
    <w:name w:val="Proposal"/>
    <w:basedOn w:val="Normal"/>
    <w:qFormat/>
    <w:rsid w:val="007623B4"/>
    <w:pPr>
      <w:numPr>
        <w:numId w:val="3"/>
      </w:numPr>
      <w:tabs>
        <w:tab w:val="clear" w:pos="1304"/>
        <w:tab w:val="left" w:pos="1701"/>
      </w:tabs>
      <w:ind w:left="1701" w:hanging="1701"/>
    </w:pPr>
    <w:rPr>
      <w:b/>
      <w:bCs/>
    </w:rPr>
  </w:style>
  <w:style w:type="character" w:customStyle="1" w:styleId="BodyTextChar">
    <w:name w:val="Body Text Char"/>
    <w:link w:val="BodyText"/>
    <w:rsid w:val="007623B4"/>
    <w:rPr>
      <w:rFonts w:ascii="Arial" w:hAnsi="Arial"/>
      <w:lang w:val="en-GB"/>
    </w:rPr>
  </w:style>
  <w:style w:type="paragraph" w:customStyle="1" w:styleId="B5">
    <w:name w:val="B5"/>
    <w:basedOn w:val="List5"/>
    <w:rsid w:val="007623B4"/>
    <w:pPr>
      <w:spacing w:after="180"/>
      <w:jc w:val="left"/>
    </w:pPr>
    <w:rPr>
      <w:lang w:eastAsia="en-US"/>
    </w:rPr>
  </w:style>
  <w:style w:type="paragraph" w:customStyle="1" w:styleId="EX">
    <w:name w:val="EX"/>
    <w:basedOn w:val="Normal"/>
    <w:rsid w:val="007623B4"/>
    <w:pPr>
      <w:keepLines/>
      <w:spacing w:after="180"/>
      <w:ind w:left="1702" w:hanging="1418"/>
      <w:jc w:val="left"/>
    </w:pPr>
    <w:rPr>
      <w:lang w:eastAsia="en-US"/>
    </w:rPr>
  </w:style>
  <w:style w:type="paragraph" w:customStyle="1" w:styleId="EW">
    <w:name w:val="EW"/>
    <w:basedOn w:val="EX"/>
    <w:rsid w:val="007623B4"/>
    <w:pPr>
      <w:spacing w:after="0"/>
    </w:pPr>
  </w:style>
  <w:style w:type="paragraph" w:customStyle="1" w:styleId="TAL">
    <w:name w:val="TAL"/>
    <w:basedOn w:val="Normal"/>
    <w:rsid w:val="007623B4"/>
    <w:pPr>
      <w:keepNext/>
      <w:keepLines/>
      <w:spacing w:after="0"/>
      <w:jc w:val="left"/>
    </w:pPr>
    <w:rPr>
      <w:sz w:val="18"/>
      <w:lang w:eastAsia="en-US"/>
    </w:rPr>
  </w:style>
  <w:style w:type="paragraph" w:customStyle="1" w:styleId="TAC">
    <w:name w:val="TAC"/>
    <w:basedOn w:val="TAL"/>
    <w:rsid w:val="007623B4"/>
    <w:pPr>
      <w:jc w:val="center"/>
    </w:pPr>
  </w:style>
  <w:style w:type="paragraph" w:customStyle="1" w:styleId="TAH">
    <w:name w:val="TAH"/>
    <w:basedOn w:val="TAC"/>
    <w:rsid w:val="007623B4"/>
    <w:rPr>
      <w:b/>
    </w:rPr>
  </w:style>
  <w:style w:type="paragraph" w:customStyle="1" w:styleId="TAN">
    <w:name w:val="TAN"/>
    <w:basedOn w:val="TAL"/>
    <w:rsid w:val="007623B4"/>
    <w:pPr>
      <w:ind w:left="851" w:hanging="851"/>
    </w:pPr>
  </w:style>
  <w:style w:type="paragraph" w:customStyle="1" w:styleId="TAR">
    <w:name w:val="TAR"/>
    <w:basedOn w:val="TAL"/>
    <w:rsid w:val="007623B4"/>
    <w:pPr>
      <w:jc w:val="right"/>
    </w:pPr>
  </w:style>
  <w:style w:type="paragraph" w:customStyle="1" w:styleId="TH">
    <w:name w:val="TH"/>
    <w:basedOn w:val="Normal"/>
    <w:rsid w:val="007623B4"/>
    <w:pPr>
      <w:keepNext/>
      <w:keepLines/>
      <w:spacing w:before="60" w:after="180"/>
      <w:jc w:val="center"/>
    </w:pPr>
    <w:rPr>
      <w:b/>
      <w:lang w:eastAsia="en-US"/>
    </w:rPr>
  </w:style>
  <w:style w:type="paragraph" w:customStyle="1" w:styleId="TF">
    <w:name w:val="TF"/>
    <w:basedOn w:val="TH"/>
    <w:rsid w:val="007623B4"/>
    <w:pPr>
      <w:keepNext w:val="0"/>
      <w:spacing w:before="0" w:after="240"/>
    </w:pPr>
  </w:style>
  <w:style w:type="paragraph" w:customStyle="1" w:styleId="TT">
    <w:name w:val="TT"/>
    <w:basedOn w:val="Heading1"/>
    <w:next w:val="Normal"/>
    <w:rsid w:val="007623B4"/>
    <w:pPr>
      <w:numPr>
        <w:numId w:val="0"/>
      </w:numPr>
      <w:ind w:left="1134" w:hanging="1134"/>
      <w:outlineLvl w:val="9"/>
    </w:pPr>
    <w:rPr>
      <w:rFonts w:cs="Times New Roman"/>
      <w:szCs w:val="20"/>
      <w:lang w:eastAsia="en-US"/>
    </w:rPr>
  </w:style>
  <w:style w:type="paragraph" w:customStyle="1" w:styleId="ZA">
    <w:name w:val="ZA"/>
    <w:rsid w:val="007623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623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623B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623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623B4"/>
  </w:style>
  <w:style w:type="paragraph" w:customStyle="1" w:styleId="ZH">
    <w:name w:val="ZH"/>
    <w:rsid w:val="007623B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623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623B4"/>
    <w:pPr>
      <w:framePr w:hRule="auto" w:wrap="notBeside" w:y="852"/>
    </w:pPr>
    <w:rPr>
      <w:i w:val="0"/>
      <w:sz w:val="40"/>
    </w:rPr>
  </w:style>
  <w:style w:type="paragraph" w:customStyle="1" w:styleId="ZU">
    <w:name w:val="ZU"/>
    <w:rsid w:val="007623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623B4"/>
    <w:pPr>
      <w:framePr w:wrap="notBeside" w:y="16161"/>
    </w:pPr>
  </w:style>
  <w:style w:type="paragraph" w:customStyle="1" w:styleId="FP">
    <w:name w:val="FP"/>
    <w:basedOn w:val="Normal"/>
    <w:rsid w:val="007623B4"/>
    <w:pPr>
      <w:spacing w:after="0"/>
      <w:jc w:val="left"/>
    </w:pPr>
    <w:rPr>
      <w:lang w:eastAsia="en-US"/>
    </w:rPr>
  </w:style>
  <w:style w:type="paragraph" w:customStyle="1" w:styleId="Observation">
    <w:name w:val="Observation"/>
    <w:basedOn w:val="Proposal"/>
    <w:qFormat/>
    <w:rsid w:val="007623B4"/>
    <w:pPr>
      <w:numPr>
        <w:numId w:val="13"/>
      </w:numPr>
      <w:ind w:left="1701" w:hanging="1701"/>
    </w:pPr>
  </w:style>
  <w:style w:type="paragraph" w:styleId="TableofFigures">
    <w:name w:val="table of figures"/>
    <w:basedOn w:val="Normal"/>
    <w:next w:val="Normal"/>
    <w:uiPriority w:val="99"/>
    <w:rsid w:val="007623B4"/>
    <w:pPr>
      <w:ind w:left="1418" w:hanging="1418"/>
      <w:jc w:val="left"/>
    </w:pPr>
    <w:rPr>
      <w:b/>
    </w:rPr>
  </w:style>
  <w:style w:type="paragraph" w:customStyle="1" w:styleId="CRCoverPage">
    <w:name w:val="CR Cover Page"/>
    <w:rsid w:val="007623B4"/>
    <w:pPr>
      <w:spacing w:after="120"/>
    </w:pPr>
    <w:rPr>
      <w:rFonts w:ascii="Arial" w:hAnsi="Arial"/>
      <w:lang w:val="en-GB" w:eastAsia="en-US"/>
    </w:rPr>
  </w:style>
  <w:style w:type="paragraph" w:styleId="ListParagraph">
    <w:name w:val="List Paragraph"/>
    <w:basedOn w:val="Normal"/>
    <w:uiPriority w:val="34"/>
    <w:qFormat/>
    <w:rsid w:val="00AB7F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66186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30270-13CE-4E70-9E21-E1CBF463B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5</TotalTime>
  <Pages>3</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Shaohua Li 7</dc:creator>
  <cp:keywords>3GPP; Ericsson; TDoc</cp:keywords>
  <dc:description/>
  <cp:lastModifiedBy>Shaohua Li 7</cp:lastModifiedBy>
  <cp:revision>5</cp:revision>
  <cp:lastPrinted>2008-01-31T06:09:00Z</cp:lastPrinted>
  <dcterms:created xsi:type="dcterms:W3CDTF">2018-02-17T23:08:00Z</dcterms:created>
  <dcterms:modified xsi:type="dcterms:W3CDTF">2018-02-19T15:52:00Z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